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DA349" w14:textId="77777777" w:rsidR="00483F05" w:rsidRPr="0082007F" w:rsidRDefault="00483F05"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T.C.</w:t>
      </w:r>
    </w:p>
    <w:p w14:paraId="6B4E22A0" w14:textId="77777777" w:rsidR="001B394D" w:rsidRPr="0082007F" w:rsidRDefault="001B394D"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KAHRAMANMARAŞ SÜTÇÜ İMAM ÜNİVERSİTESİ</w:t>
      </w:r>
    </w:p>
    <w:p w14:paraId="2F933EAD" w14:textId="29345E6B" w:rsidR="001B394D" w:rsidRPr="0082007F" w:rsidRDefault="0037484B"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YABANCI DİL</w:t>
      </w:r>
      <w:r w:rsidR="00025017" w:rsidRPr="0082007F">
        <w:rPr>
          <w:rFonts w:ascii="Times New Roman" w:hAnsi="Times New Roman" w:cs="Times New Roman"/>
          <w:b/>
          <w:sz w:val="24"/>
          <w:szCs w:val="24"/>
        </w:rPr>
        <w:t xml:space="preserve"> </w:t>
      </w:r>
      <w:r w:rsidR="007C03F9" w:rsidRPr="0082007F">
        <w:rPr>
          <w:rFonts w:ascii="Times New Roman" w:hAnsi="Times New Roman" w:cs="Times New Roman"/>
          <w:b/>
          <w:sz w:val="24"/>
          <w:szCs w:val="24"/>
        </w:rPr>
        <w:t>ÖĞRETİM VE SINAV YÖNERGESİ</w:t>
      </w:r>
    </w:p>
    <w:p w14:paraId="3ED831B7" w14:textId="77777777" w:rsidR="001B394D" w:rsidRPr="0082007F" w:rsidRDefault="001B394D" w:rsidP="00516BDA">
      <w:pPr>
        <w:pStyle w:val="AralkYok"/>
        <w:jc w:val="both"/>
        <w:rPr>
          <w:rFonts w:ascii="Times New Roman" w:hAnsi="Times New Roman" w:cs="Times New Roman"/>
          <w:sz w:val="24"/>
          <w:szCs w:val="24"/>
        </w:rPr>
      </w:pPr>
    </w:p>
    <w:p w14:paraId="06F7FC2C" w14:textId="77777777" w:rsidR="001B394D" w:rsidRPr="0082007F" w:rsidRDefault="001B394D" w:rsidP="00516BDA">
      <w:pPr>
        <w:pStyle w:val="AralkYok"/>
        <w:jc w:val="both"/>
        <w:rPr>
          <w:rFonts w:ascii="Times New Roman" w:hAnsi="Times New Roman" w:cs="Times New Roman"/>
          <w:sz w:val="24"/>
          <w:szCs w:val="24"/>
        </w:rPr>
      </w:pPr>
    </w:p>
    <w:p w14:paraId="7291CA6B" w14:textId="77777777" w:rsidR="001B394D" w:rsidRPr="0082007F" w:rsidRDefault="001B394D"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BİRİNCİ BÖLÜM</w:t>
      </w:r>
    </w:p>
    <w:p w14:paraId="5E0F720A" w14:textId="77777777" w:rsidR="00516BDA" w:rsidRPr="0082007F" w:rsidRDefault="00516BDA"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Genel Hükümler</w:t>
      </w:r>
    </w:p>
    <w:p w14:paraId="1196DD8D" w14:textId="77777777" w:rsidR="001B394D" w:rsidRPr="0082007F" w:rsidRDefault="001B394D" w:rsidP="00516BDA">
      <w:pPr>
        <w:pStyle w:val="AralkYok"/>
        <w:jc w:val="both"/>
        <w:rPr>
          <w:rFonts w:ascii="Times New Roman" w:hAnsi="Times New Roman" w:cs="Times New Roman"/>
          <w:sz w:val="24"/>
          <w:szCs w:val="24"/>
        </w:rPr>
      </w:pPr>
    </w:p>
    <w:p w14:paraId="63BE1D9F" w14:textId="77777777" w:rsidR="001B394D" w:rsidRPr="0082007F" w:rsidRDefault="001B394D"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Amaç</w:t>
      </w:r>
    </w:p>
    <w:p w14:paraId="0F834DD5" w14:textId="77777777"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w:t>
      </w:r>
      <w:r w:rsidRPr="0082007F">
        <w:rPr>
          <w:rFonts w:ascii="Times New Roman" w:hAnsi="Times New Roman" w:cs="Times New Roman"/>
          <w:sz w:val="24"/>
          <w:szCs w:val="24"/>
        </w:rPr>
        <w:t>–</w:t>
      </w:r>
      <w:r w:rsidR="00516BDA" w:rsidRPr="0082007F">
        <w:rPr>
          <w:rFonts w:ascii="Times New Roman" w:hAnsi="Times New Roman" w:cs="Times New Roman"/>
          <w:sz w:val="24"/>
          <w:szCs w:val="24"/>
        </w:rPr>
        <w:t xml:space="preserve"> </w:t>
      </w:r>
      <w:r w:rsidRPr="0082007F">
        <w:rPr>
          <w:rFonts w:ascii="Times New Roman" w:hAnsi="Times New Roman" w:cs="Times New Roman"/>
          <w:sz w:val="24"/>
          <w:szCs w:val="24"/>
        </w:rPr>
        <w:t>(1) Bu Yönergenin amacı; Kahramanmaraş Sütçü İmam Üniversitesi Yabancı Diller Yüksekokulu ve İlahiyat Fakültesi tarafından yürütülen zorunlu ve isteğe bağlı yabancı dil hazırlık programlarında uygulanacak eğitim-öğretim ve sınavlara ilişkin usul ve esasları düzenlemektir.</w:t>
      </w:r>
    </w:p>
    <w:p w14:paraId="3B4D9B87" w14:textId="77777777" w:rsidR="001B394D" w:rsidRPr="0082007F" w:rsidRDefault="001B394D" w:rsidP="00516BDA">
      <w:pPr>
        <w:pStyle w:val="AralkYok"/>
        <w:jc w:val="both"/>
        <w:rPr>
          <w:rFonts w:ascii="Times New Roman" w:hAnsi="Times New Roman" w:cs="Times New Roman"/>
          <w:sz w:val="24"/>
          <w:szCs w:val="24"/>
        </w:rPr>
      </w:pPr>
    </w:p>
    <w:p w14:paraId="2B5457E5" w14:textId="77777777" w:rsidR="001B394D" w:rsidRPr="0082007F" w:rsidRDefault="001B394D"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Kapsam</w:t>
      </w:r>
    </w:p>
    <w:p w14:paraId="5DBCBB77" w14:textId="77777777" w:rsidR="001B394D"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2</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(1) Bu Yönerge; Kahramanmaraş Sütçü İmam Üniversitesi Yabancı Diller Yüksekokulu ve İlahiyat Fakültesi tarafından yürütülen zorunlu ve isteğe bağlı yabancı dil hazırlık programlarında yer alan yabancı dil eğitim ve öğretimine ilişkin hükümleri kapsar.</w:t>
      </w:r>
    </w:p>
    <w:p w14:paraId="2C70A4D1" w14:textId="77777777" w:rsidR="00516BDA" w:rsidRPr="0082007F" w:rsidRDefault="00516BDA" w:rsidP="00516BDA">
      <w:pPr>
        <w:pStyle w:val="AralkYok"/>
        <w:ind w:firstLine="708"/>
        <w:jc w:val="both"/>
        <w:rPr>
          <w:rFonts w:ascii="Times New Roman" w:hAnsi="Times New Roman" w:cs="Times New Roman"/>
          <w:sz w:val="24"/>
          <w:szCs w:val="24"/>
        </w:rPr>
      </w:pPr>
    </w:p>
    <w:p w14:paraId="786F9E92" w14:textId="77777777" w:rsidR="001B394D" w:rsidRPr="0082007F" w:rsidRDefault="001B394D"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Dayanak</w:t>
      </w:r>
    </w:p>
    <w:p w14:paraId="6D232D2A" w14:textId="521959D0" w:rsidR="001B394D" w:rsidRPr="0082007F" w:rsidRDefault="001B394D" w:rsidP="00FA44E7">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3</w:t>
      </w:r>
      <w:r w:rsidRPr="0082007F">
        <w:rPr>
          <w:rFonts w:ascii="Times New Roman" w:hAnsi="Times New Roman" w:cs="Times New Roman"/>
          <w:sz w:val="24"/>
          <w:szCs w:val="24"/>
        </w:rPr>
        <w:t>– (1) Bu Yönerge, 2547 sayılı Yükseköğretim Kanununun 14 üncü</w:t>
      </w:r>
      <w:r w:rsidR="00FA44E7">
        <w:rPr>
          <w:rFonts w:ascii="Times New Roman" w:hAnsi="Times New Roman" w:cs="Times New Roman"/>
          <w:sz w:val="24"/>
          <w:szCs w:val="24"/>
        </w:rPr>
        <w:t xml:space="preserve">, </w:t>
      </w:r>
      <w:r w:rsidR="00FA44E7" w:rsidRPr="0040050B">
        <w:rPr>
          <w:rFonts w:ascii="Times New Roman" w:hAnsi="Times New Roman" w:cs="Times New Roman"/>
          <w:sz w:val="24"/>
          <w:szCs w:val="24"/>
        </w:rPr>
        <w:t xml:space="preserve">44 üncü </w:t>
      </w:r>
      <w:r w:rsidR="00FA44E7">
        <w:rPr>
          <w:rFonts w:ascii="Times New Roman" w:hAnsi="Times New Roman" w:cs="Times New Roman"/>
          <w:sz w:val="24"/>
          <w:szCs w:val="24"/>
        </w:rPr>
        <w:t xml:space="preserve">ve </w:t>
      </w:r>
      <w:r w:rsidRPr="0082007F">
        <w:rPr>
          <w:rFonts w:ascii="Times New Roman" w:hAnsi="Times New Roman" w:cs="Times New Roman"/>
          <w:sz w:val="24"/>
          <w:szCs w:val="24"/>
        </w:rPr>
        <w:t xml:space="preserve">49 uncu maddeleri ile Yükseköğretim Kurumlarında Yabancı Dil Öğretimi </w:t>
      </w:r>
      <w:r w:rsidR="002A7A20" w:rsidRPr="0082007F">
        <w:rPr>
          <w:rFonts w:ascii="Times New Roman" w:hAnsi="Times New Roman" w:cs="Times New Roman"/>
          <w:sz w:val="24"/>
          <w:szCs w:val="24"/>
        </w:rPr>
        <w:t>v</w:t>
      </w:r>
      <w:r w:rsidRPr="0082007F">
        <w:rPr>
          <w:rFonts w:ascii="Times New Roman" w:hAnsi="Times New Roman" w:cs="Times New Roman"/>
          <w:sz w:val="24"/>
          <w:szCs w:val="24"/>
        </w:rPr>
        <w:t>e Yabancı Dille Öğretim Yapılmasında Uyulacak Esaslara İlişkin Yönetmelik’e dayanılarak hazırlanmıştır.</w:t>
      </w:r>
    </w:p>
    <w:p w14:paraId="79889446" w14:textId="77777777" w:rsidR="00516BDA" w:rsidRPr="0082007F" w:rsidRDefault="00516BDA" w:rsidP="00516BDA">
      <w:pPr>
        <w:pStyle w:val="AralkYok"/>
        <w:jc w:val="both"/>
        <w:rPr>
          <w:rFonts w:ascii="Times New Roman" w:hAnsi="Times New Roman" w:cs="Times New Roman"/>
          <w:sz w:val="24"/>
          <w:szCs w:val="24"/>
        </w:rPr>
      </w:pPr>
    </w:p>
    <w:p w14:paraId="07AD308D" w14:textId="77777777" w:rsidR="001B394D" w:rsidRPr="0082007F" w:rsidRDefault="001B394D"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Tanımlar</w:t>
      </w:r>
    </w:p>
    <w:p w14:paraId="1A2C5316" w14:textId="77777777" w:rsidR="001B394D"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4</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(1) Bu Yönergede geçen;</w:t>
      </w:r>
    </w:p>
    <w:p w14:paraId="317C3FDF" w14:textId="77777777" w:rsidR="00516BDA"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a) Birim:</w:t>
      </w:r>
      <w:r w:rsidRPr="0082007F">
        <w:rPr>
          <w:rFonts w:ascii="Times New Roman" w:hAnsi="Times New Roman" w:cs="Times New Roman"/>
          <w:sz w:val="24"/>
          <w:szCs w:val="24"/>
        </w:rPr>
        <w:t xml:space="preserve"> Yabancı Dil Hazırlık Programının yürütüldüğü Yabancı Diller Yüksekokulu ve İlahiyat Fakültesini,</w:t>
      </w:r>
    </w:p>
    <w:p w14:paraId="4CF54918" w14:textId="295827B7" w:rsidR="00DA73AF"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bCs/>
          <w:sz w:val="24"/>
          <w:szCs w:val="24"/>
        </w:rPr>
        <w:t>b) IELTS:</w:t>
      </w:r>
      <w:r w:rsidRPr="0082007F">
        <w:rPr>
          <w:rFonts w:ascii="Times New Roman" w:hAnsi="Times New Roman" w:cs="Times New Roman"/>
          <w:sz w:val="24"/>
          <w:szCs w:val="24"/>
        </w:rPr>
        <w:t xml:space="preserve"> (International English Language </w:t>
      </w:r>
      <w:proofErr w:type="spellStart"/>
      <w:r w:rsidRPr="0082007F">
        <w:rPr>
          <w:rFonts w:ascii="Times New Roman" w:hAnsi="Times New Roman" w:cs="Times New Roman"/>
          <w:sz w:val="24"/>
          <w:szCs w:val="24"/>
        </w:rPr>
        <w:t>Testing</w:t>
      </w:r>
      <w:proofErr w:type="spellEnd"/>
      <w:r w:rsidRPr="0082007F">
        <w:rPr>
          <w:rFonts w:ascii="Times New Roman" w:hAnsi="Times New Roman" w:cs="Times New Roman"/>
          <w:sz w:val="24"/>
          <w:szCs w:val="24"/>
        </w:rPr>
        <w:t xml:space="preserve"> </w:t>
      </w:r>
      <w:proofErr w:type="spellStart"/>
      <w:r w:rsidRPr="0082007F">
        <w:rPr>
          <w:rFonts w:ascii="Times New Roman" w:hAnsi="Times New Roman" w:cs="Times New Roman"/>
          <w:sz w:val="24"/>
          <w:szCs w:val="24"/>
        </w:rPr>
        <w:t>System</w:t>
      </w:r>
      <w:proofErr w:type="spellEnd"/>
      <w:r w:rsidRPr="0082007F">
        <w:rPr>
          <w:rFonts w:ascii="Times New Roman" w:hAnsi="Times New Roman" w:cs="Times New Roman"/>
          <w:sz w:val="24"/>
          <w:szCs w:val="24"/>
        </w:rPr>
        <w:t>/Uluslararası İngilizce Dil Sınavı Sistemi),</w:t>
      </w:r>
    </w:p>
    <w:p w14:paraId="06AB0F6E" w14:textId="395442FA"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c</w:t>
      </w:r>
      <w:r w:rsidR="00516BDA" w:rsidRPr="0082007F">
        <w:rPr>
          <w:rFonts w:ascii="Times New Roman" w:hAnsi="Times New Roman" w:cs="Times New Roman"/>
          <w:b/>
          <w:sz w:val="24"/>
          <w:szCs w:val="24"/>
        </w:rPr>
        <w:t>) İlahiyat Fakültesi:</w:t>
      </w:r>
      <w:r w:rsidR="00516BDA" w:rsidRPr="0082007F">
        <w:rPr>
          <w:rFonts w:ascii="Times New Roman" w:hAnsi="Times New Roman" w:cs="Times New Roman"/>
          <w:sz w:val="24"/>
          <w:szCs w:val="24"/>
        </w:rPr>
        <w:t xml:space="preserve"> Kahramanmaraş Sütçü İmam Üniversitesi İlahiyat Fakültesini,</w:t>
      </w:r>
    </w:p>
    <w:p w14:paraId="7E9DF0AE" w14:textId="67E1C193"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ç</w:t>
      </w:r>
      <w:r w:rsidR="00516BDA" w:rsidRPr="0082007F">
        <w:rPr>
          <w:rFonts w:ascii="Times New Roman" w:hAnsi="Times New Roman" w:cs="Times New Roman"/>
          <w:b/>
          <w:sz w:val="24"/>
          <w:szCs w:val="24"/>
        </w:rPr>
        <w:t>) İsteğe Bağlı Yabancı Dil Hazırlık Programı:</w:t>
      </w:r>
      <w:r w:rsidR="00516BDA" w:rsidRPr="0082007F">
        <w:rPr>
          <w:rFonts w:ascii="Times New Roman" w:hAnsi="Times New Roman" w:cs="Times New Roman"/>
          <w:sz w:val="24"/>
          <w:szCs w:val="24"/>
        </w:rPr>
        <w:t xml:space="preserve"> Kahramanmaraş Sütçü İmam Üniversitesinde ilgili İngilizce, Fransızca, Almanca ve Arapça dillerinde yabancı dil hazırlık öğretimi yapan İsteğe Bağlı Yabancı Dil Hazırlık Programını,</w:t>
      </w:r>
    </w:p>
    <w:p w14:paraId="0C2730D6" w14:textId="64B65F34"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d</w:t>
      </w:r>
      <w:r w:rsidR="00516BDA" w:rsidRPr="0082007F">
        <w:rPr>
          <w:rFonts w:ascii="Times New Roman" w:hAnsi="Times New Roman" w:cs="Times New Roman"/>
          <w:b/>
          <w:sz w:val="24"/>
          <w:szCs w:val="24"/>
        </w:rPr>
        <w:t>) Öğrenci İşleri Daire Başkanlığı:</w:t>
      </w:r>
      <w:r w:rsidR="00516BDA" w:rsidRPr="0082007F">
        <w:rPr>
          <w:rFonts w:ascii="Times New Roman" w:hAnsi="Times New Roman" w:cs="Times New Roman"/>
          <w:sz w:val="24"/>
          <w:szCs w:val="24"/>
        </w:rPr>
        <w:t xml:space="preserve"> Kahramanmaraş Sütçü İmam Üniversitesi Öğrenci İşleri Daire Başkanlığını,</w:t>
      </w:r>
    </w:p>
    <w:p w14:paraId="19AF1DEB" w14:textId="745D9A74" w:rsidR="00DA73AF"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bCs/>
          <w:sz w:val="24"/>
          <w:szCs w:val="24"/>
        </w:rPr>
        <w:t xml:space="preserve">e) PTE </w:t>
      </w:r>
      <w:proofErr w:type="spellStart"/>
      <w:r w:rsidRPr="0082007F">
        <w:rPr>
          <w:rFonts w:ascii="Times New Roman" w:hAnsi="Times New Roman" w:cs="Times New Roman"/>
          <w:b/>
          <w:bCs/>
          <w:sz w:val="24"/>
          <w:szCs w:val="24"/>
        </w:rPr>
        <w:t>Academic</w:t>
      </w:r>
      <w:proofErr w:type="spellEnd"/>
      <w:r w:rsidRPr="0082007F">
        <w:rPr>
          <w:rFonts w:ascii="Times New Roman" w:hAnsi="Times New Roman" w:cs="Times New Roman"/>
          <w:b/>
          <w:bCs/>
          <w:sz w:val="24"/>
          <w:szCs w:val="24"/>
        </w:rPr>
        <w:t>:</w:t>
      </w:r>
      <w:r w:rsidRPr="0082007F">
        <w:rPr>
          <w:rFonts w:ascii="Times New Roman" w:hAnsi="Times New Roman" w:cs="Times New Roman"/>
          <w:sz w:val="24"/>
          <w:szCs w:val="24"/>
        </w:rPr>
        <w:t xml:space="preserve"> </w:t>
      </w:r>
      <w:proofErr w:type="spellStart"/>
      <w:r w:rsidRPr="0082007F">
        <w:rPr>
          <w:rFonts w:ascii="Times New Roman" w:hAnsi="Times New Roman" w:cs="Times New Roman"/>
          <w:sz w:val="24"/>
          <w:szCs w:val="24"/>
        </w:rPr>
        <w:t>Pearson</w:t>
      </w:r>
      <w:proofErr w:type="spellEnd"/>
      <w:r w:rsidRPr="0082007F">
        <w:rPr>
          <w:rFonts w:ascii="Times New Roman" w:hAnsi="Times New Roman" w:cs="Times New Roman"/>
          <w:sz w:val="24"/>
          <w:szCs w:val="24"/>
        </w:rPr>
        <w:t xml:space="preserve"> </w:t>
      </w:r>
      <w:proofErr w:type="spellStart"/>
      <w:r w:rsidRPr="0082007F">
        <w:rPr>
          <w:rFonts w:ascii="Times New Roman" w:hAnsi="Times New Roman" w:cs="Times New Roman"/>
          <w:sz w:val="24"/>
          <w:szCs w:val="24"/>
        </w:rPr>
        <w:t>Education</w:t>
      </w:r>
      <w:proofErr w:type="spellEnd"/>
      <w:r w:rsidRPr="0082007F">
        <w:rPr>
          <w:rFonts w:ascii="Times New Roman" w:hAnsi="Times New Roman" w:cs="Times New Roman"/>
          <w:sz w:val="24"/>
          <w:szCs w:val="24"/>
        </w:rPr>
        <w:t xml:space="preserve"> tarafından geliştirilen sınavı,</w:t>
      </w:r>
    </w:p>
    <w:p w14:paraId="56892B54" w14:textId="52840C4F"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f</w:t>
      </w:r>
      <w:r w:rsidR="00516BDA" w:rsidRPr="0082007F">
        <w:rPr>
          <w:rFonts w:ascii="Times New Roman" w:hAnsi="Times New Roman" w:cs="Times New Roman"/>
          <w:b/>
          <w:sz w:val="24"/>
          <w:szCs w:val="24"/>
        </w:rPr>
        <w:t>) Rektör:</w:t>
      </w:r>
      <w:r w:rsidR="00516BDA" w:rsidRPr="0082007F">
        <w:rPr>
          <w:rFonts w:ascii="Times New Roman" w:hAnsi="Times New Roman" w:cs="Times New Roman"/>
          <w:sz w:val="24"/>
          <w:szCs w:val="24"/>
        </w:rPr>
        <w:t xml:space="preserve"> Kahramanmaraş Sütçü İmam Üniversitesi Rektörünü,</w:t>
      </w:r>
    </w:p>
    <w:p w14:paraId="67500816" w14:textId="5860F4B1" w:rsidR="001B394D"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g</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Senato:</w:t>
      </w:r>
      <w:r w:rsidR="001B394D" w:rsidRPr="0082007F">
        <w:rPr>
          <w:rFonts w:ascii="Times New Roman" w:hAnsi="Times New Roman" w:cs="Times New Roman"/>
          <w:sz w:val="24"/>
          <w:szCs w:val="24"/>
        </w:rPr>
        <w:t xml:space="preserve"> Kahramanmaraş Sütçü İmam Üniversitesi Senatosunu,</w:t>
      </w:r>
    </w:p>
    <w:p w14:paraId="04531447" w14:textId="55598572"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ğ</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TOEFL:</w:t>
      </w:r>
      <w:r w:rsidR="001B394D" w:rsidRPr="0082007F">
        <w:rPr>
          <w:rFonts w:ascii="Times New Roman" w:hAnsi="Times New Roman" w:cs="Times New Roman"/>
          <w:sz w:val="24"/>
          <w:szCs w:val="24"/>
        </w:rPr>
        <w:t xml:space="preserve"> Test of English as a </w:t>
      </w:r>
      <w:proofErr w:type="spellStart"/>
      <w:r w:rsidR="001B394D" w:rsidRPr="0082007F">
        <w:rPr>
          <w:rFonts w:ascii="Times New Roman" w:hAnsi="Times New Roman" w:cs="Times New Roman"/>
          <w:sz w:val="24"/>
          <w:szCs w:val="24"/>
        </w:rPr>
        <w:t>Foreign</w:t>
      </w:r>
      <w:proofErr w:type="spellEnd"/>
      <w:r w:rsidR="001B394D" w:rsidRPr="0082007F">
        <w:rPr>
          <w:rFonts w:ascii="Times New Roman" w:hAnsi="Times New Roman" w:cs="Times New Roman"/>
          <w:sz w:val="24"/>
          <w:szCs w:val="24"/>
        </w:rPr>
        <w:t xml:space="preserve"> Language</w:t>
      </w:r>
      <w:r w:rsidR="00423312" w:rsidRPr="0082007F">
        <w:rPr>
          <w:rFonts w:ascii="Times New Roman" w:hAnsi="Times New Roman" w:cs="Times New Roman"/>
          <w:sz w:val="24"/>
          <w:szCs w:val="24"/>
        </w:rPr>
        <w:t xml:space="preserve"> adlı sınavı</w:t>
      </w:r>
      <w:r w:rsidR="001B394D" w:rsidRPr="0082007F">
        <w:rPr>
          <w:rFonts w:ascii="Times New Roman" w:hAnsi="Times New Roman" w:cs="Times New Roman"/>
          <w:sz w:val="24"/>
          <w:szCs w:val="24"/>
        </w:rPr>
        <w:t>,</w:t>
      </w:r>
    </w:p>
    <w:p w14:paraId="023DAAEF" w14:textId="3F46489E"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h</w:t>
      </w:r>
      <w:r w:rsidR="00516BDA" w:rsidRPr="0082007F">
        <w:rPr>
          <w:rFonts w:ascii="Times New Roman" w:hAnsi="Times New Roman" w:cs="Times New Roman"/>
          <w:b/>
          <w:sz w:val="24"/>
          <w:szCs w:val="24"/>
        </w:rPr>
        <w:t xml:space="preserve">) Üniversite: </w:t>
      </w:r>
      <w:r w:rsidR="00516BDA" w:rsidRPr="0082007F">
        <w:rPr>
          <w:rFonts w:ascii="Times New Roman" w:hAnsi="Times New Roman" w:cs="Times New Roman"/>
          <w:sz w:val="24"/>
          <w:szCs w:val="24"/>
        </w:rPr>
        <w:t>Kahramanmaraş Sütçü İmam Üniversitesini,</w:t>
      </w:r>
    </w:p>
    <w:p w14:paraId="12D33CB6" w14:textId="2BFAF180" w:rsidR="001B394D"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ı</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Yabancı Dil Hazırlık Programı:</w:t>
      </w:r>
      <w:r w:rsidR="001B394D" w:rsidRPr="0082007F">
        <w:rPr>
          <w:rFonts w:ascii="Times New Roman" w:hAnsi="Times New Roman" w:cs="Times New Roman"/>
          <w:sz w:val="24"/>
          <w:szCs w:val="24"/>
        </w:rPr>
        <w:t xml:space="preserve"> Kahramanmaraş Sütçü İmam Üniversitesi Yabancı Diller Yüksekokulu</w:t>
      </w:r>
      <w:r w:rsidR="006762B0" w:rsidRPr="0082007F">
        <w:rPr>
          <w:rFonts w:ascii="Times New Roman" w:hAnsi="Times New Roman" w:cs="Times New Roman"/>
          <w:sz w:val="24"/>
          <w:szCs w:val="24"/>
        </w:rPr>
        <w:t xml:space="preserve"> ile</w:t>
      </w:r>
      <w:r w:rsidR="00423312" w:rsidRPr="0082007F">
        <w:rPr>
          <w:rFonts w:ascii="Times New Roman" w:hAnsi="Times New Roman" w:cs="Times New Roman"/>
          <w:sz w:val="24"/>
          <w:szCs w:val="24"/>
        </w:rPr>
        <w:t xml:space="preserve"> İlahiyat Fakültesinde</w:t>
      </w:r>
      <w:r w:rsidR="005A3861" w:rsidRPr="0082007F">
        <w:rPr>
          <w:rFonts w:ascii="Times New Roman" w:hAnsi="Times New Roman" w:cs="Times New Roman"/>
          <w:sz w:val="24"/>
          <w:szCs w:val="24"/>
        </w:rPr>
        <w:t xml:space="preserve"> yürütülen </w:t>
      </w:r>
      <w:r w:rsidR="001B394D" w:rsidRPr="0082007F">
        <w:rPr>
          <w:rFonts w:ascii="Times New Roman" w:hAnsi="Times New Roman" w:cs="Times New Roman"/>
          <w:sz w:val="24"/>
          <w:szCs w:val="24"/>
        </w:rPr>
        <w:t>yabancı dil</w:t>
      </w:r>
      <w:r w:rsidR="006762B0" w:rsidRPr="0082007F">
        <w:rPr>
          <w:rFonts w:ascii="Times New Roman" w:hAnsi="Times New Roman" w:cs="Times New Roman"/>
          <w:sz w:val="24"/>
          <w:szCs w:val="24"/>
        </w:rPr>
        <w:t xml:space="preserve"> hazırlık</w:t>
      </w:r>
      <w:r w:rsidR="001B394D" w:rsidRPr="0082007F">
        <w:rPr>
          <w:rFonts w:ascii="Times New Roman" w:hAnsi="Times New Roman" w:cs="Times New Roman"/>
          <w:sz w:val="24"/>
          <w:szCs w:val="24"/>
        </w:rPr>
        <w:t xml:space="preserve"> eğitim-öğretim programını,</w:t>
      </w:r>
    </w:p>
    <w:p w14:paraId="4CCCDA33" w14:textId="4D325235"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i</w:t>
      </w:r>
      <w:r w:rsidR="00516BDA" w:rsidRPr="0082007F">
        <w:rPr>
          <w:rFonts w:ascii="Times New Roman" w:hAnsi="Times New Roman" w:cs="Times New Roman"/>
          <w:b/>
          <w:sz w:val="24"/>
          <w:szCs w:val="24"/>
        </w:rPr>
        <w:t>) Yabancı Dil Yeterlilik Sınavı:</w:t>
      </w:r>
      <w:r w:rsidR="00516BDA" w:rsidRPr="0082007F">
        <w:rPr>
          <w:rFonts w:ascii="Times New Roman" w:hAnsi="Times New Roman" w:cs="Times New Roman"/>
          <w:sz w:val="24"/>
          <w:szCs w:val="24"/>
        </w:rPr>
        <w:t xml:space="preserve"> Yabancı Dil Hazırlık Programı akademik takviminde belirlenen tarihte yapılan ve öğrencilerin hedef di</w:t>
      </w:r>
      <w:r w:rsidR="00423312" w:rsidRPr="0082007F">
        <w:rPr>
          <w:rFonts w:ascii="Times New Roman" w:hAnsi="Times New Roman" w:cs="Times New Roman"/>
          <w:sz w:val="24"/>
          <w:szCs w:val="24"/>
        </w:rPr>
        <w:t>ldeki yetkinliğini ölçen sınavı</w:t>
      </w:r>
      <w:r w:rsidR="00516BDA" w:rsidRPr="0082007F">
        <w:rPr>
          <w:rFonts w:ascii="Times New Roman" w:hAnsi="Times New Roman" w:cs="Times New Roman"/>
          <w:sz w:val="24"/>
          <w:szCs w:val="24"/>
        </w:rPr>
        <w:t>,</w:t>
      </w:r>
    </w:p>
    <w:p w14:paraId="69DBBD54" w14:textId="778D79BE"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j</w:t>
      </w:r>
      <w:r w:rsidR="00516BDA" w:rsidRPr="0082007F">
        <w:rPr>
          <w:rFonts w:ascii="Times New Roman" w:hAnsi="Times New Roman" w:cs="Times New Roman"/>
          <w:b/>
          <w:sz w:val="24"/>
          <w:szCs w:val="24"/>
        </w:rPr>
        <w:t>) Yabancı Diller Yüksekokulu:</w:t>
      </w:r>
      <w:r w:rsidR="00516BDA" w:rsidRPr="0082007F">
        <w:rPr>
          <w:rFonts w:ascii="Times New Roman" w:hAnsi="Times New Roman" w:cs="Times New Roman"/>
          <w:sz w:val="24"/>
          <w:szCs w:val="24"/>
        </w:rPr>
        <w:t xml:space="preserve"> Kahramanmaraş Sütçü İmam Üniversitesi Yabancı Diller Yüksekokulunu,</w:t>
      </w:r>
    </w:p>
    <w:p w14:paraId="2DFB2173" w14:textId="38041EB6" w:rsidR="001B394D"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k</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YDS/e-YDS/YÖKDİL:</w:t>
      </w:r>
      <w:r w:rsidR="001B394D" w:rsidRPr="0082007F">
        <w:rPr>
          <w:rFonts w:ascii="Times New Roman" w:hAnsi="Times New Roman" w:cs="Times New Roman"/>
          <w:sz w:val="24"/>
          <w:szCs w:val="24"/>
        </w:rPr>
        <w:t xml:space="preserve"> Yabancı Dil Sınavlarını,</w:t>
      </w:r>
    </w:p>
    <w:p w14:paraId="163EFBC4" w14:textId="55D16D64"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l</w:t>
      </w:r>
      <w:r w:rsidR="00516BDA" w:rsidRPr="0082007F">
        <w:rPr>
          <w:rFonts w:ascii="Times New Roman" w:hAnsi="Times New Roman" w:cs="Times New Roman"/>
          <w:b/>
          <w:sz w:val="24"/>
          <w:szCs w:val="24"/>
        </w:rPr>
        <w:t xml:space="preserve">) </w:t>
      </w:r>
      <w:r w:rsidR="001B394D" w:rsidRPr="0082007F">
        <w:rPr>
          <w:rFonts w:ascii="Times New Roman" w:hAnsi="Times New Roman" w:cs="Times New Roman"/>
          <w:b/>
          <w:sz w:val="24"/>
          <w:szCs w:val="24"/>
        </w:rPr>
        <w:t>Yıl Sonu Sınavı:</w:t>
      </w:r>
      <w:r w:rsidR="001B394D" w:rsidRPr="0082007F">
        <w:rPr>
          <w:rFonts w:ascii="Times New Roman" w:hAnsi="Times New Roman" w:cs="Times New Roman"/>
          <w:sz w:val="24"/>
          <w:szCs w:val="24"/>
        </w:rPr>
        <w:t xml:space="preserve"> Akademik yılın sonunda uygulanan sınavı,</w:t>
      </w:r>
    </w:p>
    <w:p w14:paraId="094D5085" w14:textId="669C84A5"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lastRenderedPageBreak/>
        <w:t>m</w:t>
      </w:r>
      <w:r w:rsidR="00516BDA" w:rsidRPr="0082007F">
        <w:rPr>
          <w:rFonts w:ascii="Times New Roman" w:hAnsi="Times New Roman" w:cs="Times New Roman"/>
          <w:b/>
          <w:sz w:val="24"/>
          <w:szCs w:val="24"/>
        </w:rPr>
        <w:t>) Yönetim Kurulu:</w:t>
      </w:r>
      <w:r w:rsidR="00516BDA" w:rsidRPr="0082007F">
        <w:rPr>
          <w:rFonts w:ascii="Times New Roman" w:hAnsi="Times New Roman" w:cs="Times New Roman"/>
          <w:sz w:val="24"/>
          <w:szCs w:val="24"/>
        </w:rPr>
        <w:t xml:space="preserve"> Kahramanmaraş Sütçü İmam Üniversitesi Yabancı Diller Yüksekokulu ve İlahiyat Fakültesi Yönetim Kurullarını,</w:t>
      </w:r>
    </w:p>
    <w:p w14:paraId="7616A846" w14:textId="2B3938EF" w:rsidR="00516BDA" w:rsidRPr="0082007F" w:rsidRDefault="00DA73AF"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n</w:t>
      </w:r>
      <w:r w:rsidR="00516BDA" w:rsidRPr="0082007F">
        <w:rPr>
          <w:rFonts w:ascii="Times New Roman" w:hAnsi="Times New Roman" w:cs="Times New Roman"/>
          <w:b/>
          <w:sz w:val="24"/>
          <w:szCs w:val="24"/>
        </w:rPr>
        <w:t>) Zorunlu Yabancı Dil Hazırlık Programı:</w:t>
      </w:r>
      <w:r w:rsidR="00516BDA" w:rsidRPr="0082007F">
        <w:rPr>
          <w:rFonts w:ascii="Times New Roman" w:hAnsi="Times New Roman" w:cs="Times New Roman"/>
          <w:sz w:val="24"/>
          <w:szCs w:val="24"/>
        </w:rPr>
        <w:t xml:space="preserve"> Kahramanmaraş Sütçü İmam Üniversitesinde; tamamen veya en az %</w:t>
      </w:r>
      <w:r w:rsidR="008C1157" w:rsidRPr="0082007F">
        <w:rPr>
          <w:rFonts w:ascii="Times New Roman" w:hAnsi="Times New Roman" w:cs="Times New Roman"/>
          <w:sz w:val="24"/>
          <w:szCs w:val="24"/>
        </w:rPr>
        <w:t xml:space="preserve"> </w:t>
      </w:r>
      <w:r w:rsidR="00516BDA" w:rsidRPr="0082007F">
        <w:rPr>
          <w:rFonts w:ascii="Times New Roman" w:hAnsi="Times New Roman" w:cs="Times New Roman"/>
          <w:sz w:val="24"/>
          <w:szCs w:val="24"/>
        </w:rPr>
        <w:t xml:space="preserve">30 </w:t>
      </w:r>
      <w:r w:rsidR="00DF0B4A" w:rsidRPr="0082007F">
        <w:rPr>
          <w:rFonts w:ascii="Times New Roman" w:hAnsi="Times New Roman" w:cs="Times New Roman"/>
          <w:sz w:val="24"/>
          <w:szCs w:val="24"/>
        </w:rPr>
        <w:t>yabancı</w:t>
      </w:r>
      <w:r w:rsidR="00516BDA" w:rsidRPr="0082007F">
        <w:rPr>
          <w:rFonts w:ascii="Times New Roman" w:hAnsi="Times New Roman" w:cs="Times New Roman"/>
          <w:sz w:val="24"/>
          <w:szCs w:val="24"/>
        </w:rPr>
        <w:t xml:space="preserve"> </w:t>
      </w:r>
      <w:r w:rsidR="005A3861" w:rsidRPr="0082007F">
        <w:rPr>
          <w:rFonts w:ascii="Times New Roman" w:hAnsi="Times New Roman" w:cs="Times New Roman"/>
          <w:sz w:val="24"/>
          <w:szCs w:val="24"/>
        </w:rPr>
        <w:t xml:space="preserve">dillerde </w:t>
      </w:r>
      <w:r w:rsidR="00516BDA" w:rsidRPr="0082007F">
        <w:rPr>
          <w:rFonts w:ascii="Times New Roman" w:hAnsi="Times New Roman" w:cs="Times New Roman"/>
          <w:sz w:val="24"/>
          <w:szCs w:val="24"/>
        </w:rPr>
        <w:t>eğitimin yapıldığı programlarda uygulanan Zorunlu Yabancı Dil Hazırlık Programını</w:t>
      </w:r>
      <w:r w:rsidR="00DF0B4A" w:rsidRPr="0082007F">
        <w:rPr>
          <w:rFonts w:ascii="Times New Roman" w:hAnsi="Times New Roman" w:cs="Times New Roman"/>
          <w:sz w:val="24"/>
          <w:szCs w:val="24"/>
        </w:rPr>
        <w:t>,</w:t>
      </w:r>
    </w:p>
    <w:p w14:paraId="5E427AD7" w14:textId="77777777" w:rsidR="001B394D" w:rsidRPr="0082007F" w:rsidRDefault="001B394D" w:rsidP="00516BDA">
      <w:pPr>
        <w:pStyle w:val="AralkYok"/>
        <w:ind w:firstLine="708"/>
        <w:jc w:val="both"/>
        <w:rPr>
          <w:rFonts w:ascii="Times New Roman" w:hAnsi="Times New Roman" w:cs="Times New Roman"/>
          <w:sz w:val="24"/>
          <w:szCs w:val="24"/>
        </w:rPr>
      </w:pPr>
      <w:proofErr w:type="gramStart"/>
      <w:r w:rsidRPr="0082007F">
        <w:rPr>
          <w:rFonts w:ascii="Times New Roman" w:hAnsi="Times New Roman" w:cs="Times New Roman"/>
          <w:sz w:val="24"/>
          <w:szCs w:val="24"/>
        </w:rPr>
        <w:t>ifade</w:t>
      </w:r>
      <w:proofErr w:type="gramEnd"/>
      <w:r w:rsidRPr="0082007F">
        <w:rPr>
          <w:rFonts w:ascii="Times New Roman" w:hAnsi="Times New Roman" w:cs="Times New Roman"/>
          <w:sz w:val="24"/>
          <w:szCs w:val="24"/>
        </w:rPr>
        <w:t xml:space="preserve"> eder.</w:t>
      </w:r>
    </w:p>
    <w:p w14:paraId="376F7C39" w14:textId="77777777" w:rsidR="00516BDA" w:rsidRPr="0082007F" w:rsidRDefault="00516BDA" w:rsidP="00516BDA">
      <w:pPr>
        <w:pStyle w:val="AralkYok"/>
        <w:jc w:val="both"/>
        <w:rPr>
          <w:rFonts w:ascii="Times New Roman" w:hAnsi="Times New Roman" w:cs="Times New Roman"/>
          <w:sz w:val="24"/>
          <w:szCs w:val="24"/>
        </w:rPr>
      </w:pPr>
    </w:p>
    <w:p w14:paraId="4AFD62AF" w14:textId="77777777" w:rsidR="001B394D" w:rsidRPr="0082007F" w:rsidRDefault="001B394D" w:rsidP="00516BDA">
      <w:pPr>
        <w:pStyle w:val="AralkYok"/>
        <w:jc w:val="both"/>
        <w:rPr>
          <w:rFonts w:ascii="Times New Roman" w:hAnsi="Times New Roman" w:cs="Times New Roman"/>
          <w:sz w:val="24"/>
          <w:szCs w:val="24"/>
        </w:rPr>
      </w:pPr>
    </w:p>
    <w:p w14:paraId="75BFB474" w14:textId="77777777" w:rsidR="001B394D" w:rsidRPr="0082007F" w:rsidRDefault="001B394D" w:rsidP="00516BDA">
      <w:pPr>
        <w:pStyle w:val="AralkYok"/>
        <w:jc w:val="center"/>
        <w:rPr>
          <w:rFonts w:ascii="Times New Roman" w:hAnsi="Times New Roman" w:cs="Times New Roman"/>
          <w:sz w:val="24"/>
          <w:szCs w:val="24"/>
        </w:rPr>
      </w:pPr>
      <w:r w:rsidRPr="0082007F">
        <w:rPr>
          <w:rFonts w:ascii="Times New Roman" w:hAnsi="Times New Roman" w:cs="Times New Roman"/>
          <w:b/>
          <w:sz w:val="24"/>
          <w:szCs w:val="24"/>
        </w:rPr>
        <w:t>İKİNCİ BÖLÜM</w:t>
      </w:r>
    </w:p>
    <w:p w14:paraId="567AC106" w14:textId="6DDC9034" w:rsidR="00516BDA" w:rsidRPr="0082007F" w:rsidRDefault="001B394D" w:rsidP="00516BDA">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Yabancı Dil Hazırlık Programı, Genel Esaslar, Eğitim-Öğretim ve Sınavlar, Denklik</w:t>
      </w:r>
      <w:r w:rsidR="00516BDA" w:rsidRPr="0082007F">
        <w:rPr>
          <w:rFonts w:ascii="Times New Roman" w:hAnsi="Times New Roman" w:cs="Times New Roman"/>
          <w:b/>
          <w:sz w:val="24"/>
          <w:szCs w:val="24"/>
        </w:rPr>
        <w:t xml:space="preserve"> </w:t>
      </w:r>
    </w:p>
    <w:p w14:paraId="3E4BD8D3" w14:textId="77777777" w:rsidR="00516BDA" w:rsidRPr="0082007F" w:rsidRDefault="00516BDA" w:rsidP="00516BDA">
      <w:pPr>
        <w:pStyle w:val="AralkYok"/>
        <w:jc w:val="center"/>
        <w:rPr>
          <w:rFonts w:ascii="Times New Roman" w:hAnsi="Times New Roman" w:cs="Times New Roman"/>
          <w:sz w:val="24"/>
          <w:szCs w:val="24"/>
        </w:rPr>
      </w:pPr>
    </w:p>
    <w:p w14:paraId="0ECD4A06" w14:textId="55AFAE7C" w:rsidR="00C2510E" w:rsidRPr="0082007F" w:rsidRDefault="00C2510E" w:rsidP="00516BDA">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Yabancı dil hazırlık programı </w:t>
      </w:r>
    </w:p>
    <w:p w14:paraId="7EC9E1BA" w14:textId="64C8F9BA" w:rsidR="001B394D" w:rsidRPr="0082007F" w:rsidRDefault="00516BDA"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5</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w:t>
      </w:r>
      <w:r w:rsidRPr="0082007F">
        <w:rPr>
          <w:rFonts w:ascii="Times New Roman" w:hAnsi="Times New Roman" w:cs="Times New Roman"/>
          <w:sz w:val="24"/>
          <w:szCs w:val="24"/>
        </w:rPr>
        <w:t>1</w:t>
      </w:r>
      <w:r w:rsidR="001B394D" w:rsidRPr="0082007F">
        <w:rPr>
          <w:rFonts w:ascii="Times New Roman" w:hAnsi="Times New Roman" w:cs="Times New Roman"/>
          <w:sz w:val="24"/>
          <w:szCs w:val="24"/>
        </w:rPr>
        <w:t xml:space="preserve">) Yabancı Dil Hazırlık Programının amacı; Üniversitenin zorunlu ve isteğe bağlı yabancı dil hazırlık programı öngören </w:t>
      </w:r>
      <w:r w:rsidR="00423312" w:rsidRPr="0082007F">
        <w:rPr>
          <w:rFonts w:ascii="Times New Roman" w:hAnsi="Times New Roman" w:cs="Times New Roman"/>
          <w:sz w:val="24"/>
          <w:szCs w:val="24"/>
        </w:rPr>
        <w:t>fakülte/yüksekokulların bölümlerine/meslek yüksekokullarının</w:t>
      </w:r>
      <w:r w:rsidR="001B394D" w:rsidRPr="0082007F">
        <w:rPr>
          <w:rFonts w:ascii="Times New Roman" w:hAnsi="Times New Roman" w:cs="Times New Roman"/>
          <w:sz w:val="24"/>
          <w:szCs w:val="24"/>
        </w:rPr>
        <w:t xml:space="preserve"> programlarına kayıtlı öğrencilere yabancı dilde, okuduğunu ve duyduğunu kavrayabilme, yazılı ve sözlü olarak kendini ifade edebilme, kültürel ve sosyal hayatta gerekli olan dil iletişimini sağlayabilme yeterliliğini kazandırmak, bu eğitim-öğretimi Avrupa</w:t>
      </w:r>
      <w:r w:rsidR="008C1157" w:rsidRPr="0082007F">
        <w:rPr>
          <w:rFonts w:ascii="Times New Roman" w:hAnsi="Times New Roman" w:cs="Times New Roman"/>
          <w:sz w:val="24"/>
          <w:szCs w:val="24"/>
        </w:rPr>
        <w:t xml:space="preserve"> Dilleri</w:t>
      </w:r>
      <w:r w:rsidR="001B394D" w:rsidRPr="0082007F">
        <w:rPr>
          <w:rFonts w:ascii="Times New Roman" w:hAnsi="Times New Roman" w:cs="Times New Roman"/>
          <w:sz w:val="24"/>
          <w:szCs w:val="24"/>
        </w:rPr>
        <w:t xml:space="preserve"> Ortak </w:t>
      </w:r>
      <w:r w:rsidR="008C1157" w:rsidRPr="0082007F">
        <w:rPr>
          <w:rFonts w:ascii="Times New Roman" w:hAnsi="Times New Roman" w:cs="Times New Roman"/>
          <w:sz w:val="24"/>
          <w:szCs w:val="24"/>
        </w:rPr>
        <w:t xml:space="preserve">Çerçeve Programı </w:t>
      </w:r>
      <w:r w:rsidR="001B394D" w:rsidRPr="0082007F">
        <w:rPr>
          <w:rFonts w:ascii="Times New Roman" w:hAnsi="Times New Roman" w:cs="Times New Roman"/>
          <w:sz w:val="24"/>
          <w:szCs w:val="24"/>
        </w:rPr>
        <w:t xml:space="preserve"> (CEFR) çerçevesinde verebilmektir.</w:t>
      </w:r>
    </w:p>
    <w:p w14:paraId="21E59CED" w14:textId="141C2EF8"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516BDA" w:rsidRPr="0082007F">
        <w:rPr>
          <w:rFonts w:ascii="Times New Roman" w:hAnsi="Times New Roman" w:cs="Times New Roman"/>
          <w:sz w:val="24"/>
          <w:szCs w:val="24"/>
        </w:rPr>
        <w:t>2</w:t>
      </w:r>
      <w:r w:rsidRPr="0082007F">
        <w:rPr>
          <w:rFonts w:ascii="Times New Roman" w:hAnsi="Times New Roman" w:cs="Times New Roman"/>
          <w:sz w:val="24"/>
          <w:szCs w:val="24"/>
        </w:rPr>
        <w:t xml:space="preserve">) Üniversitede öğretim dili Türkçedir. Ancak, 4/12/2008 tarihli ve 27074 sayılı Resmî </w:t>
      </w:r>
      <w:proofErr w:type="spellStart"/>
      <w:r w:rsidRPr="0082007F">
        <w:rPr>
          <w:rFonts w:ascii="Times New Roman" w:hAnsi="Times New Roman" w:cs="Times New Roman"/>
          <w:sz w:val="24"/>
          <w:szCs w:val="24"/>
        </w:rPr>
        <w:t>Gazete’de</w:t>
      </w:r>
      <w:proofErr w:type="spellEnd"/>
      <w:r w:rsidRPr="0082007F">
        <w:rPr>
          <w:rFonts w:ascii="Times New Roman" w:hAnsi="Times New Roman" w:cs="Times New Roman"/>
          <w:sz w:val="24"/>
          <w:szCs w:val="24"/>
        </w:rPr>
        <w:t xml:space="preserve"> yayımlanan Yükseköğretim Kurumlarında Yabancı Dil Öğretimi ve Yabancı Dille Öğretim Yapılmasında Uyulacak Esaslara İlişkin Yönetmelik hükümlerine göre yabancı dilde öğretim yapılması uygun görülen programlarda eğitim-öğret</w:t>
      </w:r>
      <w:r w:rsidR="008C1157" w:rsidRPr="0082007F">
        <w:rPr>
          <w:rFonts w:ascii="Times New Roman" w:hAnsi="Times New Roman" w:cs="Times New Roman"/>
          <w:sz w:val="24"/>
          <w:szCs w:val="24"/>
        </w:rPr>
        <w:t>im, ilgili yabancı dilde yürütülür</w:t>
      </w:r>
      <w:r w:rsidRPr="0082007F">
        <w:rPr>
          <w:rFonts w:ascii="Times New Roman" w:hAnsi="Times New Roman" w:cs="Times New Roman"/>
          <w:sz w:val="24"/>
          <w:szCs w:val="24"/>
        </w:rPr>
        <w:t>.</w:t>
      </w:r>
    </w:p>
    <w:p w14:paraId="00C1E96C" w14:textId="3B4A000D"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516BDA" w:rsidRPr="0082007F">
        <w:rPr>
          <w:rFonts w:ascii="Times New Roman" w:hAnsi="Times New Roman" w:cs="Times New Roman"/>
          <w:sz w:val="24"/>
          <w:szCs w:val="24"/>
        </w:rPr>
        <w:t>3</w:t>
      </w:r>
      <w:r w:rsidRPr="0082007F">
        <w:rPr>
          <w:rFonts w:ascii="Times New Roman" w:hAnsi="Times New Roman" w:cs="Times New Roman"/>
          <w:sz w:val="24"/>
          <w:szCs w:val="24"/>
        </w:rPr>
        <w:t>) Yabancı dille eğitim-öğretim yapılmayan fakat zorunlu yabancı dil hazırlık programı bulunan bölümlerde, eğitim-öğretimin sürdürüldüğü yıllar içerisinde bazı dersler yabancı dilde okutulabilir. Ayrıca, isteğe bağlı yabancı dil hazırlık programı bulunan bölümlerin bazı der</w:t>
      </w:r>
      <w:r w:rsidR="008C1157" w:rsidRPr="0082007F">
        <w:rPr>
          <w:rFonts w:ascii="Times New Roman" w:hAnsi="Times New Roman" w:cs="Times New Roman"/>
          <w:sz w:val="24"/>
          <w:szCs w:val="24"/>
        </w:rPr>
        <w:t>sleri yabancı dilde yürütülebilir</w:t>
      </w:r>
      <w:r w:rsidRPr="0082007F">
        <w:rPr>
          <w:rFonts w:ascii="Times New Roman" w:hAnsi="Times New Roman" w:cs="Times New Roman"/>
          <w:sz w:val="24"/>
          <w:szCs w:val="24"/>
        </w:rPr>
        <w:t>.</w:t>
      </w:r>
    </w:p>
    <w:p w14:paraId="39D2F237" w14:textId="77777777" w:rsidR="00F253B9" w:rsidRPr="0082007F" w:rsidRDefault="001B394D" w:rsidP="00F253B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516BDA" w:rsidRPr="0082007F">
        <w:rPr>
          <w:rFonts w:ascii="Times New Roman" w:hAnsi="Times New Roman" w:cs="Times New Roman"/>
          <w:sz w:val="24"/>
          <w:szCs w:val="24"/>
        </w:rPr>
        <w:t>4</w:t>
      </w:r>
      <w:r w:rsidRPr="0082007F">
        <w:rPr>
          <w:rFonts w:ascii="Times New Roman" w:hAnsi="Times New Roman" w:cs="Times New Roman"/>
          <w:sz w:val="24"/>
          <w:szCs w:val="24"/>
        </w:rPr>
        <w:t>) Öğretim dili tamamen Türkçe olan programlarda zorunlu yabancı dil hazırlık sınıfı açılamaz ancak bu programlarda Senato kararı ile isteğe bağlı olarak yabancı dil hazırlık programı açılabilir. Bu hazırlık programında başarılı olamayan veya devamsız olan öğrencilerin ilişikleri kesilmez ve k</w:t>
      </w:r>
      <w:r w:rsidR="008C1157" w:rsidRPr="0082007F">
        <w:rPr>
          <w:rFonts w:ascii="Times New Roman" w:hAnsi="Times New Roman" w:cs="Times New Roman"/>
          <w:sz w:val="24"/>
          <w:szCs w:val="24"/>
        </w:rPr>
        <w:t xml:space="preserve">ayıtlı oldukları lisans programlarında öğrenimlerine </w:t>
      </w:r>
      <w:r w:rsidRPr="0082007F">
        <w:rPr>
          <w:rFonts w:ascii="Times New Roman" w:hAnsi="Times New Roman" w:cs="Times New Roman"/>
          <w:sz w:val="24"/>
          <w:szCs w:val="24"/>
        </w:rPr>
        <w:t>devam ederler.</w:t>
      </w:r>
    </w:p>
    <w:p w14:paraId="6BBCDA53" w14:textId="125A76E9" w:rsidR="00F253B9" w:rsidRPr="0082007F" w:rsidRDefault="000A576C" w:rsidP="00F253B9">
      <w:pPr>
        <w:pStyle w:val="AralkYok"/>
        <w:ind w:firstLine="708"/>
        <w:jc w:val="both"/>
        <w:rPr>
          <w:rFonts w:ascii="Times New Roman" w:hAnsi="Times New Roman" w:cs="Times New Roman"/>
          <w:sz w:val="24"/>
          <w:szCs w:val="24"/>
        </w:rPr>
      </w:pPr>
      <w:r>
        <w:rPr>
          <w:rFonts w:ascii="Times New Roman" w:hAnsi="Times New Roman" w:cs="Times New Roman"/>
          <w:sz w:val="24"/>
          <w:szCs w:val="24"/>
        </w:rPr>
        <w:t>(5)</w:t>
      </w:r>
      <w:r w:rsidRPr="00C20287">
        <w:rPr>
          <w:rFonts w:ascii="Times New Roman" w:hAnsi="Times New Roman" w:cs="Times New Roman"/>
          <w:color w:val="000000" w:themeColor="text1"/>
          <w:sz w:val="24"/>
          <w:szCs w:val="24"/>
        </w:rPr>
        <w:t xml:space="preserve">Üniversiteye ilk defa kayıt yaptıran ön lisans ve lisans öğrencileri, 2547 Sayılı Kanunun 5 inci maddesinin (i) bendi gereğince almaları gereken zorunlu yabancı dil derslerinden, akademik yılın güz yarıyılı başında yapılan muafiyet sınavından 70 ve üzeri puan aldıkları takdirde muaf sayılırlar. </w:t>
      </w:r>
    </w:p>
    <w:p w14:paraId="352EDC43" w14:textId="4D32A337" w:rsidR="00F253B9" w:rsidRPr="0082007F" w:rsidRDefault="00F253B9" w:rsidP="00F253B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(6) Yabancı Dil Yeterlilik Sınavı programın yürütüldüğü birim tarafından</w:t>
      </w:r>
      <w:r w:rsidRPr="0082007F">
        <w:rPr>
          <w:rFonts w:ascii="Times New Roman" w:hAnsi="Times New Roman" w:cs="Times New Roman"/>
          <w:spacing w:val="-5"/>
          <w:sz w:val="24"/>
          <w:szCs w:val="24"/>
        </w:rPr>
        <w:t xml:space="preserve"> </w:t>
      </w:r>
      <w:r w:rsidRPr="0082007F">
        <w:rPr>
          <w:rFonts w:ascii="Times New Roman" w:hAnsi="Times New Roman" w:cs="Times New Roman"/>
          <w:sz w:val="24"/>
          <w:szCs w:val="24"/>
        </w:rPr>
        <w:t>yapılır.</w:t>
      </w:r>
    </w:p>
    <w:p w14:paraId="4B2B00CA" w14:textId="30DF8E60" w:rsidR="001B394D" w:rsidRPr="0082007F" w:rsidRDefault="001B394D" w:rsidP="00516BDA">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F253B9" w:rsidRPr="0082007F">
        <w:rPr>
          <w:rFonts w:ascii="Times New Roman" w:hAnsi="Times New Roman" w:cs="Times New Roman"/>
          <w:sz w:val="24"/>
          <w:szCs w:val="24"/>
        </w:rPr>
        <w:t>7</w:t>
      </w:r>
      <w:r w:rsidRPr="0082007F">
        <w:rPr>
          <w:rFonts w:ascii="Times New Roman" w:hAnsi="Times New Roman" w:cs="Times New Roman"/>
          <w:sz w:val="24"/>
          <w:szCs w:val="24"/>
        </w:rPr>
        <w:t>) Zorunlu Yabancı Dil</w:t>
      </w:r>
      <w:r w:rsidR="004179AE" w:rsidRPr="0082007F">
        <w:rPr>
          <w:rFonts w:ascii="Times New Roman" w:hAnsi="Times New Roman" w:cs="Times New Roman"/>
          <w:sz w:val="24"/>
          <w:szCs w:val="24"/>
        </w:rPr>
        <w:t xml:space="preserve"> Hazırlık</w:t>
      </w:r>
      <w:r w:rsidRPr="0082007F">
        <w:rPr>
          <w:rFonts w:ascii="Times New Roman" w:hAnsi="Times New Roman" w:cs="Times New Roman"/>
          <w:sz w:val="24"/>
          <w:szCs w:val="24"/>
        </w:rPr>
        <w:t xml:space="preserve"> Programında eğitim süresi en fazla </w:t>
      </w:r>
      <w:r w:rsidR="004179AE" w:rsidRPr="0082007F">
        <w:rPr>
          <w:rFonts w:ascii="Times New Roman" w:hAnsi="Times New Roman" w:cs="Times New Roman"/>
          <w:sz w:val="24"/>
          <w:szCs w:val="24"/>
        </w:rPr>
        <w:t>2</w:t>
      </w:r>
      <w:r w:rsidR="008C1157" w:rsidRPr="0082007F">
        <w:rPr>
          <w:rFonts w:ascii="Times New Roman" w:hAnsi="Times New Roman" w:cs="Times New Roman"/>
          <w:sz w:val="24"/>
          <w:szCs w:val="24"/>
        </w:rPr>
        <w:t xml:space="preserve"> </w:t>
      </w:r>
      <w:r w:rsidR="004179AE" w:rsidRPr="0082007F">
        <w:rPr>
          <w:rFonts w:ascii="Times New Roman" w:hAnsi="Times New Roman" w:cs="Times New Roman"/>
          <w:sz w:val="24"/>
          <w:szCs w:val="24"/>
        </w:rPr>
        <w:t xml:space="preserve">(iki) </w:t>
      </w:r>
      <w:r w:rsidRPr="0082007F">
        <w:rPr>
          <w:rFonts w:ascii="Times New Roman" w:hAnsi="Times New Roman" w:cs="Times New Roman"/>
          <w:sz w:val="24"/>
          <w:szCs w:val="24"/>
        </w:rPr>
        <w:t>yıldır.</w:t>
      </w:r>
    </w:p>
    <w:p w14:paraId="5F4DAE2D" w14:textId="59618F1C" w:rsidR="005470B3" w:rsidRPr="0082007F" w:rsidRDefault="005470B3" w:rsidP="00516BDA">
      <w:pPr>
        <w:pStyle w:val="AralkYok"/>
        <w:ind w:firstLine="708"/>
        <w:jc w:val="both"/>
        <w:rPr>
          <w:rFonts w:ascii="Times New Roman" w:hAnsi="Times New Roman" w:cs="Times New Roman"/>
          <w:sz w:val="24"/>
          <w:szCs w:val="24"/>
        </w:rPr>
      </w:pPr>
    </w:p>
    <w:p w14:paraId="23450915" w14:textId="77777777" w:rsidR="00516BDA" w:rsidRPr="0082007F" w:rsidRDefault="00516BDA" w:rsidP="00516BDA">
      <w:pPr>
        <w:pStyle w:val="AralkYok"/>
        <w:ind w:firstLine="708"/>
        <w:jc w:val="both"/>
        <w:rPr>
          <w:rFonts w:ascii="Times New Roman" w:hAnsi="Times New Roman" w:cs="Times New Roman"/>
          <w:sz w:val="24"/>
          <w:szCs w:val="24"/>
        </w:rPr>
      </w:pPr>
    </w:p>
    <w:p w14:paraId="2A7A1FD4" w14:textId="77777777" w:rsidR="00A80FF9" w:rsidRPr="0082007F" w:rsidRDefault="00A80FF9" w:rsidP="00A80FF9">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ÜÇÜNCÜ BÖLÜM</w:t>
      </w:r>
    </w:p>
    <w:p w14:paraId="2A23E082" w14:textId="77777777" w:rsidR="001B394D" w:rsidRPr="0082007F" w:rsidRDefault="001B394D" w:rsidP="00A80FF9">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Genel Esaslar</w:t>
      </w:r>
    </w:p>
    <w:p w14:paraId="3D68A28F" w14:textId="77777777" w:rsidR="00A80FF9" w:rsidRPr="0082007F" w:rsidRDefault="00A80FF9" w:rsidP="00A80FF9">
      <w:pPr>
        <w:pStyle w:val="AralkYok"/>
        <w:jc w:val="center"/>
        <w:rPr>
          <w:rFonts w:ascii="Times New Roman" w:hAnsi="Times New Roman" w:cs="Times New Roman"/>
          <w:b/>
          <w:sz w:val="24"/>
          <w:szCs w:val="24"/>
        </w:rPr>
      </w:pPr>
    </w:p>
    <w:p w14:paraId="72311ECA" w14:textId="312BCC83"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Zorunlu </w:t>
      </w:r>
      <w:r w:rsidR="008C1157" w:rsidRPr="0082007F">
        <w:rPr>
          <w:rFonts w:ascii="Times New Roman" w:hAnsi="Times New Roman" w:cs="Times New Roman"/>
          <w:b/>
          <w:sz w:val="24"/>
          <w:szCs w:val="24"/>
        </w:rPr>
        <w:t>Yabancı Dil Hazırlık Programı</w:t>
      </w:r>
    </w:p>
    <w:p w14:paraId="6177193A" w14:textId="1735A33C" w:rsidR="00A80FF9"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6–</w:t>
      </w:r>
      <w:r w:rsidRPr="0082007F">
        <w:rPr>
          <w:rFonts w:ascii="Times New Roman" w:hAnsi="Times New Roman" w:cs="Times New Roman"/>
          <w:sz w:val="24"/>
          <w:szCs w:val="24"/>
        </w:rPr>
        <w:t xml:space="preserve"> (</w:t>
      </w:r>
      <w:r w:rsidR="00A80FF9" w:rsidRPr="0082007F">
        <w:rPr>
          <w:rFonts w:ascii="Times New Roman" w:hAnsi="Times New Roman" w:cs="Times New Roman"/>
          <w:sz w:val="24"/>
          <w:szCs w:val="24"/>
        </w:rPr>
        <w:t>1</w:t>
      </w:r>
      <w:r w:rsidRPr="0082007F">
        <w:rPr>
          <w:rFonts w:ascii="Times New Roman" w:hAnsi="Times New Roman" w:cs="Times New Roman"/>
          <w:sz w:val="24"/>
          <w:szCs w:val="24"/>
        </w:rPr>
        <w:t xml:space="preserve">) Yabancı Dil Hazırlık Programına ilk kayıt işlemleri Öğrenci İşleri Daire Başkanlığı tarafından yapılır ve program Yabancı Diller Yüksekokulu </w:t>
      </w:r>
      <w:r w:rsidR="00F253B9" w:rsidRPr="0082007F">
        <w:rPr>
          <w:rFonts w:ascii="Times New Roman" w:hAnsi="Times New Roman" w:cs="Times New Roman"/>
          <w:sz w:val="24"/>
          <w:szCs w:val="24"/>
        </w:rPr>
        <w:t xml:space="preserve">tarafından yürütülür. </w:t>
      </w:r>
      <w:r w:rsidRPr="0082007F">
        <w:rPr>
          <w:rFonts w:ascii="Times New Roman" w:hAnsi="Times New Roman" w:cs="Times New Roman"/>
          <w:sz w:val="24"/>
          <w:szCs w:val="24"/>
        </w:rPr>
        <w:t>İlahiyat Fakültesi</w:t>
      </w:r>
      <w:r w:rsidR="00F253B9" w:rsidRPr="0082007F">
        <w:rPr>
          <w:rFonts w:ascii="Times New Roman" w:hAnsi="Times New Roman" w:cs="Times New Roman"/>
          <w:sz w:val="24"/>
          <w:szCs w:val="24"/>
        </w:rPr>
        <w:t xml:space="preserve"> öğrencilerinin tabi olduğu </w:t>
      </w:r>
      <w:r w:rsidR="006C683C" w:rsidRPr="0082007F">
        <w:rPr>
          <w:rFonts w:ascii="Times New Roman" w:hAnsi="Times New Roman" w:cs="Times New Roman"/>
          <w:sz w:val="24"/>
          <w:szCs w:val="24"/>
        </w:rPr>
        <w:t xml:space="preserve">Zorunlu </w:t>
      </w:r>
      <w:r w:rsidR="00F253B9" w:rsidRPr="0082007F">
        <w:rPr>
          <w:rFonts w:ascii="Times New Roman" w:hAnsi="Times New Roman" w:cs="Times New Roman"/>
          <w:sz w:val="24"/>
          <w:szCs w:val="24"/>
        </w:rPr>
        <w:t>Arapça Hazırlı</w:t>
      </w:r>
      <w:r w:rsidR="006C683C" w:rsidRPr="0082007F">
        <w:rPr>
          <w:rFonts w:ascii="Times New Roman" w:hAnsi="Times New Roman" w:cs="Times New Roman"/>
          <w:sz w:val="24"/>
          <w:szCs w:val="24"/>
        </w:rPr>
        <w:t>k Programı ise İlahiyat Fakültesince</w:t>
      </w:r>
      <w:r w:rsidRPr="0082007F">
        <w:rPr>
          <w:rFonts w:ascii="Times New Roman" w:hAnsi="Times New Roman" w:cs="Times New Roman"/>
          <w:sz w:val="24"/>
          <w:szCs w:val="24"/>
        </w:rPr>
        <w:t xml:space="preserve"> yürütülür. Programa kayıt yaptırmayan öğrenciler derslere giremez ve program kapsamında düzenlenen sınavlara katılamazlar.</w:t>
      </w:r>
    </w:p>
    <w:p w14:paraId="310FAB00" w14:textId="1B46E5DE" w:rsidR="00A80FF9" w:rsidRPr="0082007F" w:rsidRDefault="001B394D" w:rsidP="006C4DB7">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Öğretim dili tamamen veya en az %30 yabancı dilde olan</w:t>
      </w:r>
      <w:r w:rsidR="00162AB5" w:rsidRPr="0082007F">
        <w:rPr>
          <w:rFonts w:ascii="Times New Roman" w:hAnsi="Times New Roman" w:cs="Times New Roman"/>
          <w:sz w:val="24"/>
          <w:szCs w:val="24"/>
        </w:rPr>
        <w:t xml:space="preserve"> </w:t>
      </w:r>
      <w:r w:rsidR="00F253B9" w:rsidRPr="0082007F">
        <w:rPr>
          <w:rFonts w:ascii="Times New Roman" w:hAnsi="Times New Roman" w:cs="Times New Roman"/>
          <w:sz w:val="24"/>
          <w:szCs w:val="24"/>
        </w:rPr>
        <w:t>bölümlerde/</w:t>
      </w:r>
      <w:r w:rsidRPr="0082007F">
        <w:rPr>
          <w:rFonts w:ascii="Times New Roman" w:hAnsi="Times New Roman" w:cs="Times New Roman"/>
          <w:sz w:val="24"/>
          <w:szCs w:val="24"/>
        </w:rPr>
        <w:t>programlarda</w:t>
      </w:r>
      <w:r w:rsidR="00162AB5" w:rsidRPr="0082007F">
        <w:rPr>
          <w:rFonts w:ascii="Times New Roman" w:hAnsi="Times New Roman" w:cs="Times New Roman"/>
          <w:sz w:val="24"/>
          <w:szCs w:val="24"/>
        </w:rPr>
        <w:t xml:space="preserve"> </w:t>
      </w:r>
      <w:r w:rsidRPr="0082007F">
        <w:rPr>
          <w:rFonts w:ascii="Times New Roman" w:hAnsi="Times New Roman" w:cs="Times New Roman"/>
          <w:sz w:val="24"/>
          <w:szCs w:val="24"/>
        </w:rPr>
        <w:t>Yabancı Dil Hazırlık Programı zorunlu</w:t>
      </w:r>
      <w:r w:rsidR="006C4DB7">
        <w:rPr>
          <w:rFonts w:ascii="Times New Roman" w:hAnsi="Times New Roman" w:cs="Times New Roman"/>
          <w:sz w:val="24"/>
          <w:szCs w:val="24"/>
        </w:rPr>
        <w:t xml:space="preserve"> olup, bu programda </w:t>
      </w:r>
      <w:r w:rsidRPr="0082007F">
        <w:rPr>
          <w:rFonts w:ascii="Times New Roman" w:hAnsi="Times New Roman" w:cs="Times New Roman"/>
          <w:sz w:val="24"/>
          <w:szCs w:val="24"/>
        </w:rPr>
        <w:t xml:space="preserve">Avrupa Ortak Ölçüt </w:t>
      </w:r>
      <w:proofErr w:type="spellStart"/>
      <w:r w:rsidRPr="0082007F">
        <w:rPr>
          <w:rFonts w:ascii="Times New Roman" w:hAnsi="Times New Roman" w:cs="Times New Roman"/>
          <w:sz w:val="24"/>
          <w:szCs w:val="24"/>
        </w:rPr>
        <w:t>Çerçevesi’ne</w:t>
      </w:r>
      <w:proofErr w:type="spellEnd"/>
      <w:r w:rsidRPr="0082007F">
        <w:rPr>
          <w:rFonts w:ascii="Times New Roman" w:hAnsi="Times New Roman" w:cs="Times New Roman"/>
          <w:sz w:val="24"/>
          <w:szCs w:val="24"/>
        </w:rPr>
        <w:t xml:space="preserve"> dayanarak oluşturul</w:t>
      </w:r>
      <w:r w:rsidR="00162AB5" w:rsidRPr="0082007F">
        <w:rPr>
          <w:rFonts w:ascii="Times New Roman" w:hAnsi="Times New Roman" w:cs="Times New Roman"/>
          <w:sz w:val="24"/>
          <w:szCs w:val="24"/>
        </w:rPr>
        <w:t>an</w:t>
      </w:r>
      <w:r w:rsidRPr="0082007F">
        <w:rPr>
          <w:rFonts w:ascii="Times New Roman" w:hAnsi="Times New Roman" w:cs="Times New Roman"/>
          <w:sz w:val="24"/>
          <w:szCs w:val="24"/>
        </w:rPr>
        <w:t>, B2 (orta-üstü), ve B1 (orta) dil seviyelerinde kur sistemi uygulanır.</w:t>
      </w:r>
    </w:p>
    <w:p w14:paraId="411FEC2D" w14:textId="3466E8A3"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lastRenderedPageBreak/>
        <w:t>(</w:t>
      </w:r>
      <w:r w:rsidR="00A80FF9" w:rsidRPr="0082007F">
        <w:rPr>
          <w:rFonts w:ascii="Times New Roman" w:hAnsi="Times New Roman" w:cs="Times New Roman"/>
          <w:sz w:val="24"/>
          <w:szCs w:val="24"/>
        </w:rPr>
        <w:t>3</w:t>
      </w:r>
      <w:r w:rsidRPr="0082007F">
        <w:rPr>
          <w:rFonts w:ascii="Times New Roman" w:hAnsi="Times New Roman" w:cs="Times New Roman"/>
          <w:sz w:val="24"/>
          <w:szCs w:val="24"/>
        </w:rPr>
        <w:t>) Bu programlara ilk kez kayıt yaptıran öğrenciler, eğitim-öğretimi öngörülen ilgili dilin, Yabancı Dil Hazırlık Programına devam etmek ve başarılı olmak zorundadırlar. Bu öğrencilerden;</w:t>
      </w:r>
    </w:p>
    <w:p w14:paraId="00B457A3" w14:textId="77777777"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a</w:t>
      </w:r>
      <w:r w:rsidR="001B394D" w:rsidRPr="0082007F">
        <w:rPr>
          <w:rFonts w:ascii="Times New Roman" w:hAnsi="Times New Roman" w:cs="Times New Roman"/>
          <w:sz w:val="24"/>
          <w:szCs w:val="24"/>
        </w:rPr>
        <w:t>) Yabancı Dil Hazırlık Programının yürütüldüğü birim tarafından yapılan Yabancı Dil Yeterlilik Sınavında 100 üzerinden 70 veya üstü not alanlar,</w:t>
      </w:r>
    </w:p>
    <w:p w14:paraId="2192C12A" w14:textId="112C496A"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b</w:t>
      </w:r>
      <w:r w:rsidR="001B394D" w:rsidRPr="0082007F">
        <w:rPr>
          <w:rFonts w:ascii="Times New Roman" w:hAnsi="Times New Roman" w:cs="Times New Roman"/>
          <w:sz w:val="24"/>
          <w:szCs w:val="24"/>
        </w:rPr>
        <w:t>) Öğretim dili olarak belirlenen yabancı dilin ana</w:t>
      </w:r>
      <w:r w:rsidR="00423312"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dil olarak konuşulduğu bir ülkede, o ülke vatandaşlarının devam ettiği ortaöğretim kurumlarında eğitim görüp, ortaöğreniminin en az son üç yılını bu kurumlarda tamamlayanlar,</w:t>
      </w:r>
    </w:p>
    <w:p w14:paraId="16091D89" w14:textId="0FA36C87"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c</w:t>
      </w:r>
      <w:r w:rsidR="001B394D" w:rsidRPr="0082007F">
        <w:rPr>
          <w:rFonts w:ascii="Times New Roman" w:hAnsi="Times New Roman" w:cs="Times New Roman"/>
          <w:sz w:val="24"/>
          <w:szCs w:val="24"/>
        </w:rPr>
        <w:t>) Ö</w:t>
      </w:r>
      <w:r w:rsidR="00162AB5" w:rsidRPr="0082007F">
        <w:rPr>
          <w:rFonts w:ascii="Times New Roman" w:hAnsi="Times New Roman" w:cs="Times New Roman"/>
          <w:sz w:val="24"/>
          <w:szCs w:val="24"/>
        </w:rPr>
        <w:t>lçme</w:t>
      </w:r>
      <w:r w:rsidR="002A7A20" w:rsidRPr="0082007F">
        <w:rPr>
          <w:rFonts w:ascii="Times New Roman" w:hAnsi="Times New Roman" w:cs="Times New Roman"/>
          <w:sz w:val="24"/>
          <w:szCs w:val="24"/>
        </w:rPr>
        <w:t>,</w:t>
      </w:r>
      <w:r w:rsidR="001B394D" w:rsidRPr="0082007F">
        <w:rPr>
          <w:rFonts w:ascii="Times New Roman" w:hAnsi="Times New Roman" w:cs="Times New Roman"/>
          <w:sz w:val="24"/>
          <w:szCs w:val="24"/>
        </w:rPr>
        <w:t xml:space="preserve"> Seçme ve Yerleştirme Merkezi (ÖSYM) tarafından belirlenen ve kabul edilen yabancı dil sınavlarından bu Yönergenin 8 inci maddesinin (a) fıkrasında yer alan tablodaki denkliği yerine getirenler,</w:t>
      </w:r>
    </w:p>
    <w:p w14:paraId="120C4903"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Zorunlu Yabancı Dil Hazırlık Programından muaftırlar.</w:t>
      </w:r>
    </w:p>
    <w:p w14:paraId="7C59A977" w14:textId="7F6A7101"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4</w:t>
      </w:r>
      <w:r w:rsidRPr="0082007F">
        <w:rPr>
          <w:rFonts w:ascii="Times New Roman" w:hAnsi="Times New Roman" w:cs="Times New Roman"/>
          <w:sz w:val="24"/>
          <w:szCs w:val="24"/>
        </w:rPr>
        <w:t xml:space="preserve">) Bir akademik yıl süresince </w:t>
      </w:r>
      <w:r w:rsidR="00B24693" w:rsidRPr="0082007F">
        <w:rPr>
          <w:rFonts w:ascii="Times New Roman" w:hAnsi="Times New Roman" w:cs="Times New Roman"/>
          <w:sz w:val="24"/>
          <w:szCs w:val="24"/>
        </w:rPr>
        <w:t>en az 1 (bir</w:t>
      </w:r>
      <w:r w:rsidRPr="0082007F">
        <w:rPr>
          <w:rFonts w:ascii="Times New Roman" w:hAnsi="Times New Roman" w:cs="Times New Roman"/>
          <w:sz w:val="24"/>
          <w:szCs w:val="24"/>
        </w:rPr>
        <w:t xml:space="preserve">) </w:t>
      </w:r>
      <w:r w:rsidR="00B24693" w:rsidRPr="0082007F">
        <w:rPr>
          <w:rFonts w:ascii="Times New Roman" w:hAnsi="Times New Roman" w:cs="Times New Roman"/>
          <w:sz w:val="24"/>
          <w:szCs w:val="24"/>
        </w:rPr>
        <w:t xml:space="preserve">defa </w:t>
      </w:r>
      <w:r w:rsidRPr="0082007F">
        <w:rPr>
          <w:rFonts w:ascii="Times New Roman" w:hAnsi="Times New Roman" w:cs="Times New Roman"/>
          <w:sz w:val="24"/>
          <w:szCs w:val="24"/>
        </w:rPr>
        <w:t xml:space="preserve">Yabancı Dil Yeterlik Sınavı yapılır. Bu sınav akademik takvimde belirlenen tarihlerde uygulanır. </w:t>
      </w:r>
    </w:p>
    <w:p w14:paraId="16C72EF9" w14:textId="0B73EFD3"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5</w:t>
      </w:r>
      <w:r w:rsidRPr="0082007F">
        <w:rPr>
          <w:rFonts w:ascii="Times New Roman" w:hAnsi="Times New Roman" w:cs="Times New Roman"/>
          <w:sz w:val="24"/>
          <w:szCs w:val="24"/>
        </w:rPr>
        <w:t xml:space="preserve">) Zorunlu Yabancı Dil Hazırlık Programını iki yıl içinde başarı ile tamamlayamayan öğrencilerin yerleştikleri programla ilişiği kesilir. Ayrıca, bu öğrenciler, başvuru yapmaları halinde, Üniversitemizde öğretim dili Türkçe olan eşdeğer bir programa kayıt yaptırabilirler.  Üniversitemizde eşdeğer bir program bulunmaması durumunda ve talep etmeleri takdirde; ÖSYM Başkanlığı tarafından bir defaya mahsus olmak üzere öğretim dili Türkçe olan programlardan birine merkezi olarak (aranan taban puandan düşük olmaması şartıyla) yerleştirilebilirler. </w:t>
      </w:r>
    </w:p>
    <w:p w14:paraId="47964DFF" w14:textId="2ED8893F" w:rsidR="009E0EB4" w:rsidRPr="0040050B" w:rsidRDefault="001B394D" w:rsidP="0056441D">
      <w:pPr>
        <w:pStyle w:val="AralkYok"/>
        <w:ind w:firstLine="708"/>
        <w:jc w:val="both"/>
        <w:rPr>
          <w:rFonts w:asciiTheme="majorBidi" w:hAnsiTheme="majorBidi" w:cstheme="majorBidi"/>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6</w:t>
      </w:r>
      <w:r w:rsidRPr="0082007F">
        <w:rPr>
          <w:rFonts w:ascii="Times New Roman" w:hAnsi="Times New Roman" w:cs="Times New Roman"/>
          <w:sz w:val="24"/>
          <w:szCs w:val="24"/>
        </w:rPr>
        <w:t xml:space="preserve">) </w:t>
      </w:r>
      <w:r w:rsidR="00F157CC" w:rsidRPr="0040050B">
        <w:rPr>
          <w:rFonts w:asciiTheme="majorBidi" w:hAnsiTheme="majorBidi" w:cstheme="majorBidi"/>
          <w:sz w:val="24"/>
          <w:szCs w:val="24"/>
        </w:rPr>
        <w:t>Öğretim dili tamamen veya kısmen yabancı dil olan programların hazırlık sınıfı</w:t>
      </w:r>
      <w:r w:rsidR="000407F4" w:rsidRPr="0040050B">
        <w:rPr>
          <w:rFonts w:asciiTheme="majorBidi" w:hAnsiTheme="majorBidi" w:cstheme="majorBidi"/>
          <w:sz w:val="24"/>
          <w:szCs w:val="24"/>
        </w:rPr>
        <w:t>nda d</w:t>
      </w:r>
      <w:r w:rsidR="000407F4" w:rsidRPr="0040050B">
        <w:rPr>
          <w:rFonts w:asciiTheme="majorBidi" w:hAnsiTheme="majorBidi" w:cstheme="majorBidi"/>
          <w:spacing w:val="-4"/>
          <w:sz w:val="24"/>
          <w:szCs w:val="24"/>
        </w:rPr>
        <w:t xml:space="preserve">erslere devam yükümlülüklerini yerine getirdikleri hâlde, yıl içi ve </w:t>
      </w:r>
      <w:proofErr w:type="gramStart"/>
      <w:r w:rsidR="000407F4" w:rsidRPr="0040050B">
        <w:rPr>
          <w:rFonts w:asciiTheme="majorBidi" w:hAnsiTheme="majorBidi" w:cstheme="majorBidi"/>
          <w:spacing w:val="-4"/>
          <w:sz w:val="24"/>
          <w:szCs w:val="24"/>
        </w:rPr>
        <w:t>yıl sonu</w:t>
      </w:r>
      <w:proofErr w:type="gramEnd"/>
      <w:r w:rsidR="000407F4" w:rsidRPr="0040050B">
        <w:rPr>
          <w:rFonts w:asciiTheme="majorBidi" w:hAnsiTheme="majorBidi" w:cstheme="majorBidi"/>
          <w:spacing w:val="-4"/>
          <w:sz w:val="24"/>
          <w:szCs w:val="24"/>
        </w:rPr>
        <w:t xml:space="preserve"> sınav yükümlülüklerini </w:t>
      </w:r>
      <w:r w:rsidR="00F157CC" w:rsidRPr="0040050B">
        <w:rPr>
          <w:rFonts w:asciiTheme="majorBidi" w:hAnsiTheme="majorBidi" w:cstheme="majorBidi"/>
          <w:sz w:val="24"/>
          <w:szCs w:val="24"/>
        </w:rPr>
        <w:t>iki yıl içinde başarı ile tamamlayamaya</w:t>
      </w:r>
      <w:r w:rsidR="001C0C02" w:rsidRPr="0040050B">
        <w:rPr>
          <w:rFonts w:asciiTheme="majorBidi" w:hAnsiTheme="majorBidi" w:cstheme="majorBidi"/>
          <w:sz w:val="24"/>
          <w:szCs w:val="24"/>
        </w:rPr>
        <w:t xml:space="preserve">rak </w:t>
      </w:r>
      <w:r w:rsidR="00F157CC" w:rsidRPr="0040050B">
        <w:rPr>
          <w:rFonts w:asciiTheme="majorBidi" w:hAnsiTheme="majorBidi" w:cstheme="majorBidi"/>
          <w:sz w:val="24"/>
          <w:szCs w:val="24"/>
        </w:rPr>
        <w:t>programdan ilişiği kesil</w:t>
      </w:r>
      <w:r w:rsidR="001C0C02" w:rsidRPr="0040050B">
        <w:rPr>
          <w:rFonts w:asciiTheme="majorBidi" w:hAnsiTheme="majorBidi" w:cstheme="majorBidi"/>
          <w:sz w:val="24"/>
          <w:szCs w:val="24"/>
        </w:rPr>
        <w:t xml:space="preserve">en hazırlık sınıfı </w:t>
      </w:r>
      <w:r w:rsidR="009E0EB4" w:rsidRPr="0040050B">
        <w:rPr>
          <w:rFonts w:asciiTheme="majorBidi" w:hAnsiTheme="majorBidi" w:cstheme="majorBidi"/>
          <w:spacing w:val="-4"/>
          <w:sz w:val="24"/>
          <w:szCs w:val="24"/>
        </w:rPr>
        <w:t>öğrenciler</w:t>
      </w:r>
      <w:r w:rsidR="00F157CC" w:rsidRPr="0040050B">
        <w:rPr>
          <w:rFonts w:asciiTheme="majorBidi" w:hAnsiTheme="majorBidi" w:cstheme="majorBidi"/>
          <w:spacing w:val="-4"/>
          <w:sz w:val="24"/>
          <w:szCs w:val="24"/>
        </w:rPr>
        <w:t xml:space="preserve">ine </w:t>
      </w:r>
      <w:r w:rsidR="009E0EB4" w:rsidRPr="0040050B">
        <w:rPr>
          <w:rFonts w:asciiTheme="majorBidi" w:hAnsiTheme="majorBidi" w:cstheme="majorBidi"/>
          <w:spacing w:val="-4"/>
          <w:sz w:val="24"/>
          <w:szCs w:val="24"/>
        </w:rPr>
        <w:t>üç yıl içind</w:t>
      </w:r>
      <w:r w:rsidR="00F157CC" w:rsidRPr="0040050B">
        <w:rPr>
          <w:rFonts w:asciiTheme="majorBidi" w:hAnsiTheme="majorBidi" w:cstheme="majorBidi"/>
          <w:spacing w:val="-4"/>
          <w:sz w:val="24"/>
          <w:szCs w:val="24"/>
        </w:rPr>
        <w:t>e kullanacakları üç sınav hakkı</w:t>
      </w:r>
      <w:r w:rsidR="009E0EB4" w:rsidRPr="0040050B">
        <w:rPr>
          <w:rFonts w:asciiTheme="majorBidi" w:hAnsiTheme="majorBidi" w:cstheme="majorBidi"/>
          <w:spacing w:val="-4"/>
          <w:sz w:val="24"/>
          <w:szCs w:val="24"/>
        </w:rPr>
        <w:t xml:space="preserve"> verilir. Sınav hakkı verilenler, başvurmaları hâlinde her eğitim-öğretim yılı </w:t>
      </w:r>
      <w:r w:rsidR="0056441D" w:rsidRPr="0040050B">
        <w:rPr>
          <w:rFonts w:asciiTheme="majorBidi" w:hAnsiTheme="majorBidi" w:cstheme="majorBidi"/>
          <w:spacing w:val="-4"/>
          <w:sz w:val="24"/>
          <w:szCs w:val="24"/>
        </w:rPr>
        <w:t xml:space="preserve">içerisinde </w:t>
      </w:r>
      <w:r w:rsidR="009E0EB4" w:rsidRPr="0040050B">
        <w:rPr>
          <w:rFonts w:asciiTheme="majorBidi" w:hAnsiTheme="majorBidi" w:cstheme="majorBidi"/>
          <w:spacing w:val="-4"/>
          <w:sz w:val="24"/>
          <w:szCs w:val="24"/>
        </w:rPr>
        <w:t>aç</w:t>
      </w:r>
      <w:r w:rsidR="00E472F7" w:rsidRPr="0040050B">
        <w:rPr>
          <w:rFonts w:asciiTheme="majorBidi" w:hAnsiTheme="majorBidi" w:cstheme="majorBidi"/>
          <w:spacing w:val="-4"/>
          <w:sz w:val="24"/>
          <w:szCs w:val="24"/>
        </w:rPr>
        <w:t xml:space="preserve">ılan </w:t>
      </w:r>
      <w:r w:rsidR="006D0352" w:rsidRPr="0040050B">
        <w:rPr>
          <w:rFonts w:asciiTheme="majorBidi" w:hAnsiTheme="majorBidi" w:cstheme="majorBidi"/>
          <w:spacing w:val="-4"/>
          <w:sz w:val="24"/>
          <w:szCs w:val="24"/>
        </w:rPr>
        <w:t xml:space="preserve">hazırlık </w:t>
      </w:r>
      <w:r w:rsidR="00E472F7" w:rsidRPr="0040050B">
        <w:rPr>
          <w:rFonts w:asciiTheme="majorBidi" w:hAnsiTheme="majorBidi" w:cstheme="majorBidi"/>
          <w:spacing w:val="-4"/>
          <w:sz w:val="24"/>
          <w:szCs w:val="24"/>
        </w:rPr>
        <w:t xml:space="preserve">muafiyet </w:t>
      </w:r>
      <w:r w:rsidR="009E0EB4" w:rsidRPr="0040050B">
        <w:rPr>
          <w:rFonts w:asciiTheme="majorBidi" w:hAnsiTheme="majorBidi" w:cstheme="majorBidi"/>
          <w:spacing w:val="-4"/>
          <w:sz w:val="24"/>
          <w:szCs w:val="24"/>
        </w:rPr>
        <w:t>sınav</w:t>
      </w:r>
      <w:r w:rsidR="00E472F7" w:rsidRPr="0040050B">
        <w:rPr>
          <w:rFonts w:asciiTheme="majorBidi" w:hAnsiTheme="majorBidi" w:cstheme="majorBidi"/>
          <w:spacing w:val="-4"/>
          <w:sz w:val="24"/>
          <w:szCs w:val="24"/>
        </w:rPr>
        <w:t xml:space="preserve">ına </w:t>
      </w:r>
      <w:r w:rsidR="009E0EB4" w:rsidRPr="0040050B">
        <w:rPr>
          <w:rFonts w:asciiTheme="majorBidi" w:hAnsiTheme="majorBidi" w:cstheme="majorBidi"/>
          <w:spacing w:val="-4"/>
          <w:sz w:val="24"/>
          <w:szCs w:val="24"/>
        </w:rPr>
        <w:t xml:space="preserve">alınırlar. Sınavların sonunda </w:t>
      </w:r>
      <w:r w:rsidR="00E472F7" w:rsidRPr="0040050B">
        <w:rPr>
          <w:rFonts w:asciiTheme="majorBidi" w:hAnsiTheme="majorBidi" w:cstheme="majorBidi"/>
          <w:spacing w:val="-4"/>
          <w:sz w:val="24"/>
          <w:szCs w:val="24"/>
        </w:rPr>
        <w:t xml:space="preserve">başarılı olanların </w:t>
      </w:r>
      <w:r w:rsidR="009E0EB4" w:rsidRPr="0040050B">
        <w:rPr>
          <w:rFonts w:asciiTheme="majorBidi" w:hAnsiTheme="majorBidi" w:cstheme="majorBidi"/>
          <w:spacing w:val="-4"/>
          <w:sz w:val="24"/>
          <w:szCs w:val="24"/>
        </w:rPr>
        <w:t xml:space="preserve">kayıtları yeniden yapılır ve öğrenimlerine kaldıkları yerden devam ederler. Bu durumda olan öğrencilerin sınavlara girdikleri süre, öğrenim süresinden sayılmaz. Bu sınavlara katılan öğrenciler </w:t>
      </w:r>
      <w:r w:rsidR="00F679E2" w:rsidRPr="0040050B">
        <w:rPr>
          <w:rFonts w:asciiTheme="majorBidi" w:hAnsiTheme="majorBidi" w:cstheme="majorBidi"/>
          <w:spacing w:val="-4"/>
          <w:sz w:val="24"/>
          <w:szCs w:val="24"/>
        </w:rPr>
        <w:t xml:space="preserve">yeniden kayıt hakkı kazanana kadar </w:t>
      </w:r>
      <w:r w:rsidR="009E0EB4" w:rsidRPr="0040050B">
        <w:rPr>
          <w:rFonts w:asciiTheme="majorBidi" w:hAnsiTheme="majorBidi" w:cstheme="majorBidi"/>
          <w:spacing w:val="-4"/>
          <w:sz w:val="24"/>
          <w:szCs w:val="24"/>
        </w:rPr>
        <w:t>öğrencilik haklarından hiçbir şekilde yararlanamazlar.</w:t>
      </w:r>
    </w:p>
    <w:p w14:paraId="2A26D77F" w14:textId="6C3AFB03"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7</w:t>
      </w:r>
      <w:r w:rsidRPr="0082007F">
        <w:rPr>
          <w:rFonts w:ascii="Times New Roman" w:hAnsi="Times New Roman" w:cs="Times New Roman"/>
          <w:sz w:val="24"/>
          <w:szCs w:val="24"/>
        </w:rPr>
        <w:t xml:space="preserve">) Öğrenciler, </w:t>
      </w:r>
      <w:r w:rsidR="00423312" w:rsidRPr="0082007F">
        <w:rPr>
          <w:rFonts w:ascii="Times New Roman" w:hAnsi="Times New Roman" w:cs="Times New Roman"/>
          <w:sz w:val="24"/>
          <w:szCs w:val="24"/>
        </w:rPr>
        <w:t>Yabancı Diller Yüksekokul Yönetim Kurulu/İlahiyat Fakültesi Yönetim Kurulu</w:t>
      </w:r>
      <w:r w:rsidRPr="0082007F">
        <w:rPr>
          <w:rFonts w:ascii="Times New Roman" w:hAnsi="Times New Roman" w:cs="Times New Roman"/>
          <w:sz w:val="24"/>
          <w:szCs w:val="24"/>
        </w:rPr>
        <w:t xml:space="preserve"> kararıyla en çok bir akademik yıl izinli sayılabilirler. Bu süre, zorunlu hallerde, </w:t>
      </w:r>
      <w:r w:rsidR="00423312" w:rsidRPr="0082007F">
        <w:rPr>
          <w:rFonts w:ascii="Times New Roman" w:hAnsi="Times New Roman" w:cs="Times New Roman"/>
          <w:sz w:val="24"/>
          <w:szCs w:val="24"/>
        </w:rPr>
        <w:t>Yabancı Diller Yüksekokul Yönetim Kurulu/İlahiyat Fakültesi Yönetim Kurulu</w:t>
      </w:r>
      <w:r w:rsidRPr="0082007F">
        <w:rPr>
          <w:rFonts w:ascii="Times New Roman" w:hAnsi="Times New Roman" w:cs="Times New Roman"/>
          <w:sz w:val="24"/>
          <w:szCs w:val="24"/>
        </w:rPr>
        <w:t xml:space="preserve"> tarafından en çok bir akademik yıl olmak üzere uzatılabilir. Eğitim-Öğretim programı bir yılı kapsadığından yalnızca bir yarıyıl izin verilmez.</w:t>
      </w:r>
    </w:p>
    <w:p w14:paraId="2F25FCAD" w14:textId="77777777" w:rsidR="001B394D" w:rsidRPr="0082007F" w:rsidRDefault="001B394D" w:rsidP="00516BDA">
      <w:pPr>
        <w:pStyle w:val="AralkYok"/>
        <w:jc w:val="both"/>
        <w:rPr>
          <w:rFonts w:ascii="Times New Roman" w:hAnsi="Times New Roman" w:cs="Times New Roman"/>
          <w:sz w:val="24"/>
          <w:szCs w:val="24"/>
        </w:rPr>
      </w:pPr>
    </w:p>
    <w:p w14:paraId="5F5B5502" w14:textId="77777777"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İsteğe </w:t>
      </w:r>
      <w:r w:rsidR="00A80FF9" w:rsidRPr="0082007F">
        <w:rPr>
          <w:rFonts w:ascii="Times New Roman" w:hAnsi="Times New Roman" w:cs="Times New Roman"/>
          <w:b/>
          <w:sz w:val="24"/>
          <w:szCs w:val="24"/>
        </w:rPr>
        <w:t xml:space="preserve">bağlı yabancı dil hazırlık programı </w:t>
      </w:r>
    </w:p>
    <w:p w14:paraId="4DD9179A" w14:textId="3247D30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7–</w:t>
      </w:r>
      <w:r w:rsidRPr="0082007F">
        <w:rPr>
          <w:rFonts w:ascii="Times New Roman" w:hAnsi="Times New Roman" w:cs="Times New Roman"/>
          <w:sz w:val="24"/>
          <w:szCs w:val="24"/>
        </w:rPr>
        <w:t xml:space="preserve"> (</w:t>
      </w:r>
      <w:r w:rsidR="00A80FF9" w:rsidRPr="0082007F">
        <w:rPr>
          <w:rFonts w:ascii="Times New Roman" w:hAnsi="Times New Roman" w:cs="Times New Roman"/>
          <w:sz w:val="24"/>
          <w:szCs w:val="24"/>
        </w:rPr>
        <w:t>1</w:t>
      </w:r>
      <w:r w:rsidRPr="0082007F">
        <w:rPr>
          <w:rFonts w:ascii="Times New Roman" w:hAnsi="Times New Roman" w:cs="Times New Roman"/>
          <w:sz w:val="24"/>
          <w:szCs w:val="24"/>
        </w:rPr>
        <w:t xml:space="preserve">) Öğretim dili Türkçe olan programlarda </w:t>
      </w:r>
      <w:r w:rsidR="00DF0B4A" w:rsidRPr="0082007F">
        <w:rPr>
          <w:rFonts w:ascii="Times New Roman" w:hAnsi="Times New Roman" w:cs="Times New Roman"/>
          <w:sz w:val="24"/>
          <w:szCs w:val="24"/>
        </w:rPr>
        <w:t xml:space="preserve">yabancı dil hazırlık programı </w:t>
      </w:r>
      <w:r w:rsidRPr="0082007F">
        <w:rPr>
          <w:rFonts w:ascii="Times New Roman" w:hAnsi="Times New Roman" w:cs="Times New Roman"/>
          <w:sz w:val="24"/>
          <w:szCs w:val="24"/>
        </w:rPr>
        <w:t xml:space="preserve">isteğe bağlı olarak uygulanır. </w:t>
      </w:r>
    </w:p>
    <w:p w14:paraId="1C6B3BAD" w14:textId="4F2CC0AC" w:rsidR="001B394D" w:rsidRPr="00F679E2" w:rsidRDefault="001B394D" w:rsidP="00A80FF9">
      <w:pPr>
        <w:pStyle w:val="AralkYok"/>
        <w:ind w:firstLine="708"/>
        <w:jc w:val="both"/>
        <w:rPr>
          <w:rFonts w:ascii="Times New Roman" w:hAnsi="Times New Roman" w:cs="Times New Roman"/>
          <w:color w:val="FF0000"/>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Program öğrenci kontenjanı her yılın başında Yabancı Diller Yüksekokulu Yöneti</w:t>
      </w:r>
      <w:r w:rsidR="008E6779" w:rsidRPr="0082007F">
        <w:rPr>
          <w:rFonts w:ascii="Times New Roman" w:hAnsi="Times New Roman" w:cs="Times New Roman"/>
          <w:sz w:val="24"/>
          <w:szCs w:val="24"/>
        </w:rPr>
        <w:t>m Kurulu tarafından belirlenir ve</w:t>
      </w:r>
      <w:r w:rsidR="00F679E2">
        <w:rPr>
          <w:rFonts w:ascii="Times New Roman" w:hAnsi="Times New Roman" w:cs="Times New Roman"/>
          <w:sz w:val="24"/>
          <w:szCs w:val="24"/>
        </w:rPr>
        <w:t xml:space="preserve"> </w:t>
      </w:r>
      <w:r w:rsidR="00F679E2" w:rsidRPr="00575054">
        <w:rPr>
          <w:rFonts w:ascii="Times New Roman" w:hAnsi="Times New Roman" w:cs="Times New Roman"/>
          <w:sz w:val="24"/>
          <w:szCs w:val="24"/>
        </w:rPr>
        <w:t xml:space="preserve">Rektör </w:t>
      </w:r>
      <w:r w:rsidR="008E6779" w:rsidRPr="00F679E2">
        <w:rPr>
          <w:rFonts w:ascii="Times New Roman" w:hAnsi="Times New Roman" w:cs="Times New Roman"/>
          <w:sz w:val="24"/>
          <w:szCs w:val="24"/>
        </w:rPr>
        <w:t>tarafından onaylanır</w:t>
      </w:r>
      <w:r w:rsidR="00F679E2">
        <w:rPr>
          <w:rFonts w:ascii="Times New Roman" w:hAnsi="Times New Roman" w:cs="Times New Roman"/>
          <w:strike/>
          <w:sz w:val="24"/>
          <w:szCs w:val="24"/>
        </w:rPr>
        <w:t xml:space="preserve">  </w:t>
      </w:r>
    </w:p>
    <w:p w14:paraId="58DD0F52" w14:textId="37609F1A"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3</w:t>
      </w:r>
      <w:r w:rsidRPr="0082007F">
        <w:rPr>
          <w:rFonts w:ascii="Times New Roman" w:hAnsi="Times New Roman" w:cs="Times New Roman"/>
          <w:sz w:val="24"/>
          <w:szCs w:val="24"/>
        </w:rPr>
        <w:t xml:space="preserve">) Programı başarı ile tamamlayan öğrencilere </w:t>
      </w:r>
      <w:r w:rsidR="00DF0B4A" w:rsidRPr="0082007F">
        <w:rPr>
          <w:rFonts w:ascii="Times New Roman" w:hAnsi="Times New Roman" w:cs="Times New Roman"/>
          <w:sz w:val="24"/>
          <w:szCs w:val="24"/>
        </w:rPr>
        <w:t xml:space="preserve">hazırlık başarı belgesi </w:t>
      </w:r>
      <w:r w:rsidRPr="0082007F">
        <w:rPr>
          <w:rFonts w:ascii="Times New Roman" w:hAnsi="Times New Roman" w:cs="Times New Roman"/>
          <w:sz w:val="24"/>
          <w:szCs w:val="24"/>
        </w:rPr>
        <w:t>verilir ve bu öğrenciler 2547 sayılı Kanunun 5 inci maddesinin (i) bendi gereğince verilmesi zorunlu olan yabancı dil derslerinden ve zorunlu yabancı dil hazırlık sınıfından muaf olurlar</w:t>
      </w:r>
      <w:r w:rsidR="00B24693" w:rsidRPr="0082007F">
        <w:rPr>
          <w:rFonts w:ascii="Times New Roman" w:hAnsi="Times New Roman" w:cs="Times New Roman"/>
          <w:sz w:val="24"/>
          <w:szCs w:val="24"/>
        </w:rPr>
        <w:t>.</w:t>
      </w:r>
    </w:p>
    <w:p w14:paraId="33A1B4D3" w14:textId="00352FDD"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4</w:t>
      </w:r>
      <w:r w:rsidRPr="0082007F">
        <w:rPr>
          <w:rFonts w:ascii="Times New Roman" w:hAnsi="Times New Roman" w:cs="Times New Roman"/>
          <w:sz w:val="24"/>
          <w:szCs w:val="24"/>
        </w:rPr>
        <w:t xml:space="preserve">) İsteğe </w:t>
      </w:r>
      <w:r w:rsidR="00DF0B4A" w:rsidRPr="0082007F">
        <w:rPr>
          <w:rFonts w:ascii="Times New Roman" w:hAnsi="Times New Roman" w:cs="Times New Roman"/>
          <w:sz w:val="24"/>
          <w:szCs w:val="24"/>
        </w:rPr>
        <w:t>bağlı yabancı dil hazırlık eğitimi</w:t>
      </w:r>
      <w:r w:rsidRPr="0082007F">
        <w:rPr>
          <w:rFonts w:ascii="Times New Roman" w:hAnsi="Times New Roman" w:cs="Times New Roman"/>
          <w:sz w:val="24"/>
          <w:szCs w:val="24"/>
        </w:rPr>
        <w:t xml:space="preserve"> alan programların öğrencileri, hazırlık programında başarılı olamasalar bile </w:t>
      </w:r>
      <w:r w:rsidR="00B24693" w:rsidRPr="0082007F">
        <w:rPr>
          <w:rFonts w:ascii="Times New Roman" w:hAnsi="Times New Roman" w:cs="Times New Roman"/>
          <w:sz w:val="24"/>
          <w:szCs w:val="24"/>
        </w:rPr>
        <w:t>kayıtlı oldukları lisans/ön</w:t>
      </w:r>
      <w:r w:rsidR="002A7A20" w:rsidRPr="0082007F">
        <w:rPr>
          <w:rFonts w:ascii="Times New Roman" w:hAnsi="Times New Roman" w:cs="Times New Roman"/>
          <w:sz w:val="24"/>
          <w:szCs w:val="24"/>
        </w:rPr>
        <w:t xml:space="preserve"> </w:t>
      </w:r>
      <w:r w:rsidR="00B24693" w:rsidRPr="0082007F">
        <w:rPr>
          <w:rFonts w:ascii="Times New Roman" w:hAnsi="Times New Roman" w:cs="Times New Roman"/>
          <w:sz w:val="24"/>
          <w:szCs w:val="24"/>
        </w:rPr>
        <w:t>lisans programlarında öğrenimlerine devam edebilirler.</w:t>
      </w:r>
    </w:p>
    <w:p w14:paraId="5DA2DC0A" w14:textId="1CC97322"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5</w:t>
      </w:r>
      <w:r w:rsidRPr="0082007F">
        <w:rPr>
          <w:rFonts w:ascii="Times New Roman" w:hAnsi="Times New Roman" w:cs="Times New Roman"/>
          <w:sz w:val="24"/>
          <w:szCs w:val="24"/>
        </w:rPr>
        <w:t xml:space="preserve">)  İsteğe </w:t>
      </w:r>
      <w:r w:rsidR="00E04798" w:rsidRPr="0082007F">
        <w:rPr>
          <w:rFonts w:ascii="Times New Roman" w:hAnsi="Times New Roman" w:cs="Times New Roman"/>
          <w:sz w:val="24"/>
          <w:szCs w:val="24"/>
        </w:rPr>
        <w:t>bağlı yabancı dil programlarında</w:t>
      </w:r>
      <w:r w:rsidRPr="0082007F">
        <w:rPr>
          <w:rFonts w:ascii="Times New Roman" w:hAnsi="Times New Roman" w:cs="Times New Roman"/>
          <w:sz w:val="24"/>
          <w:szCs w:val="24"/>
        </w:rPr>
        <w:t xml:space="preserve"> Avrupa Ortak Ölçüt </w:t>
      </w:r>
      <w:proofErr w:type="spellStart"/>
      <w:r w:rsidR="00C2510E" w:rsidRPr="0082007F">
        <w:rPr>
          <w:rFonts w:ascii="Times New Roman" w:hAnsi="Times New Roman" w:cs="Times New Roman"/>
          <w:sz w:val="24"/>
          <w:szCs w:val="24"/>
        </w:rPr>
        <w:t>Çerçevesi’ne</w:t>
      </w:r>
      <w:proofErr w:type="spellEnd"/>
      <w:r w:rsidRPr="0082007F">
        <w:rPr>
          <w:rFonts w:ascii="Times New Roman" w:hAnsi="Times New Roman" w:cs="Times New Roman"/>
          <w:sz w:val="24"/>
          <w:szCs w:val="24"/>
        </w:rPr>
        <w:t xml:space="preserve"> dayanarak oluşturulan B1 (orta), A2 (orta-altı) ve A1 (başlangıç) dil seviyelerinde kur sistemi uygulanır.</w:t>
      </w:r>
    </w:p>
    <w:p w14:paraId="4BE06039" w14:textId="3C55E935"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lastRenderedPageBreak/>
        <w:t>(</w:t>
      </w:r>
      <w:r w:rsidR="00A80FF9" w:rsidRPr="0082007F">
        <w:rPr>
          <w:rFonts w:ascii="Times New Roman" w:hAnsi="Times New Roman" w:cs="Times New Roman"/>
          <w:sz w:val="24"/>
          <w:szCs w:val="24"/>
        </w:rPr>
        <w:t>6</w:t>
      </w:r>
      <w:r w:rsidRPr="0082007F">
        <w:rPr>
          <w:rFonts w:ascii="Times New Roman" w:hAnsi="Times New Roman" w:cs="Times New Roman"/>
          <w:sz w:val="24"/>
          <w:szCs w:val="24"/>
        </w:rPr>
        <w:t xml:space="preserve">) İsteğe </w:t>
      </w:r>
      <w:r w:rsidR="00DC77DC" w:rsidRPr="0082007F">
        <w:rPr>
          <w:rFonts w:ascii="Times New Roman" w:hAnsi="Times New Roman" w:cs="Times New Roman"/>
          <w:sz w:val="24"/>
          <w:szCs w:val="24"/>
        </w:rPr>
        <w:t xml:space="preserve">bağlı yabancı dil hazırlık programına </w:t>
      </w:r>
      <w:r w:rsidRPr="0082007F">
        <w:rPr>
          <w:rFonts w:ascii="Times New Roman" w:hAnsi="Times New Roman" w:cs="Times New Roman"/>
          <w:sz w:val="24"/>
          <w:szCs w:val="24"/>
        </w:rPr>
        <w:t xml:space="preserve">kaydolan öğrenciler, </w:t>
      </w:r>
      <w:r w:rsidR="00DC77DC" w:rsidRPr="0082007F">
        <w:rPr>
          <w:rFonts w:ascii="Times New Roman" w:hAnsi="Times New Roman" w:cs="Times New Roman"/>
          <w:sz w:val="24"/>
          <w:szCs w:val="24"/>
        </w:rPr>
        <w:t xml:space="preserve">güz ve bahar yarıyılı </w:t>
      </w:r>
      <w:r w:rsidRPr="0082007F">
        <w:rPr>
          <w:rFonts w:ascii="Times New Roman" w:hAnsi="Times New Roman" w:cs="Times New Roman"/>
          <w:sz w:val="24"/>
          <w:szCs w:val="24"/>
        </w:rPr>
        <w:t xml:space="preserve">başlangıcını takip eden on iş günü sonuna kadar yazılı olarak başvurarak </w:t>
      </w:r>
      <w:r w:rsidR="00DC77DC" w:rsidRPr="0082007F">
        <w:rPr>
          <w:rFonts w:ascii="Times New Roman" w:hAnsi="Times New Roman" w:cs="Times New Roman"/>
          <w:sz w:val="24"/>
          <w:szCs w:val="24"/>
        </w:rPr>
        <w:t>hazırlık programından</w:t>
      </w:r>
      <w:r w:rsidRPr="0082007F">
        <w:rPr>
          <w:rFonts w:ascii="Times New Roman" w:hAnsi="Times New Roman" w:cs="Times New Roman"/>
          <w:sz w:val="24"/>
          <w:szCs w:val="24"/>
        </w:rPr>
        <w:t xml:space="preserve"> ayrılabilirler. Bu süre içinde ayrılmak için başvur</w:t>
      </w:r>
      <w:r w:rsidR="00464527" w:rsidRPr="0082007F">
        <w:rPr>
          <w:rFonts w:ascii="Times New Roman" w:hAnsi="Times New Roman" w:cs="Times New Roman"/>
          <w:sz w:val="24"/>
          <w:szCs w:val="24"/>
        </w:rPr>
        <w:t>uda bulun</w:t>
      </w:r>
      <w:r w:rsidRPr="0082007F">
        <w:rPr>
          <w:rFonts w:ascii="Times New Roman" w:hAnsi="Times New Roman" w:cs="Times New Roman"/>
          <w:sz w:val="24"/>
          <w:szCs w:val="24"/>
        </w:rPr>
        <w:t xml:space="preserve">mayan öğrenciler </w:t>
      </w:r>
      <w:r w:rsidR="00DC77DC" w:rsidRPr="0082007F">
        <w:rPr>
          <w:rFonts w:ascii="Times New Roman" w:hAnsi="Times New Roman" w:cs="Times New Roman"/>
          <w:sz w:val="24"/>
          <w:szCs w:val="24"/>
        </w:rPr>
        <w:t xml:space="preserve">yabancı dil hazırlık programına </w:t>
      </w:r>
      <w:r w:rsidRPr="0082007F">
        <w:rPr>
          <w:rFonts w:ascii="Times New Roman" w:hAnsi="Times New Roman" w:cs="Times New Roman"/>
          <w:sz w:val="24"/>
          <w:szCs w:val="24"/>
        </w:rPr>
        <w:t>devam etmekle yükümlüdür.</w:t>
      </w:r>
    </w:p>
    <w:p w14:paraId="79D83675" w14:textId="77777777" w:rsidR="00A80FF9" w:rsidRPr="0082007F" w:rsidRDefault="00A80FF9" w:rsidP="00A80FF9">
      <w:pPr>
        <w:pStyle w:val="AralkYok"/>
        <w:ind w:firstLine="708"/>
        <w:jc w:val="both"/>
        <w:rPr>
          <w:rFonts w:ascii="Times New Roman" w:hAnsi="Times New Roman" w:cs="Times New Roman"/>
          <w:sz w:val="24"/>
          <w:szCs w:val="24"/>
        </w:rPr>
      </w:pPr>
    </w:p>
    <w:p w14:paraId="76AE18D7" w14:textId="77777777" w:rsidR="001B394D" w:rsidRPr="0082007F" w:rsidRDefault="001B394D" w:rsidP="00147978">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Denklik</w:t>
      </w:r>
    </w:p>
    <w:p w14:paraId="0FFBF781" w14:textId="3FAE3748" w:rsidR="001B394D" w:rsidRPr="0082007F" w:rsidRDefault="00A80FF9" w:rsidP="00147978">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8</w:t>
      </w:r>
      <w:r w:rsidR="001B394D" w:rsidRPr="0082007F">
        <w:rPr>
          <w:rFonts w:ascii="Times New Roman" w:hAnsi="Times New Roman" w:cs="Times New Roman"/>
          <w:b/>
          <w:sz w:val="24"/>
          <w:szCs w:val="24"/>
        </w:rPr>
        <w:t>–</w:t>
      </w:r>
      <w:r w:rsidR="001B394D" w:rsidRPr="0082007F">
        <w:rPr>
          <w:rFonts w:ascii="Times New Roman" w:hAnsi="Times New Roman" w:cs="Times New Roman"/>
          <w:sz w:val="24"/>
          <w:szCs w:val="24"/>
        </w:rPr>
        <w:t xml:space="preserve"> (</w:t>
      </w:r>
      <w:r w:rsidRPr="0082007F">
        <w:rPr>
          <w:rFonts w:ascii="Times New Roman" w:hAnsi="Times New Roman" w:cs="Times New Roman"/>
          <w:sz w:val="24"/>
          <w:szCs w:val="24"/>
        </w:rPr>
        <w:t>1</w:t>
      </w:r>
      <w:r w:rsidR="001B394D" w:rsidRPr="0082007F">
        <w:rPr>
          <w:rFonts w:ascii="Times New Roman" w:hAnsi="Times New Roman" w:cs="Times New Roman"/>
          <w:sz w:val="24"/>
          <w:szCs w:val="24"/>
        </w:rPr>
        <w:t>) Ulusal veya uluslararası geçerliliği olan yabancı dil sınavlarının yabancı dil hazırlık programı denklik puanları aşağıdaki tabloda belirtilmiştir</w:t>
      </w:r>
      <w:r w:rsidR="009B2B67" w:rsidRPr="0082007F">
        <w:rPr>
          <w:rFonts w:ascii="Times New Roman" w:hAnsi="Times New Roman" w:cs="Times New Roman"/>
          <w:sz w:val="24"/>
          <w:szCs w:val="24"/>
        </w:rPr>
        <w:t>.</w:t>
      </w:r>
      <w:r w:rsidR="00B04B96" w:rsidRPr="0082007F">
        <w:rPr>
          <w:rFonts w:ascii="Times New Roman" w:hAnsi="Times New Roman" w:cs="Times New Roman"/>
          <w:sz w:val="24"/>
          <w:szCs w:val="24"/>
        </w:rPr>
        <w:t xml:space="preserve"> </w:t>
      </w:r>
      <w:r w:rsidR="007C03F9" w:rsidRPr="0082007F">
        <w:rPr>
          <w:rFonts w:ascii="Times New Roman" w:hAnsi="Times New Roman" w:cs="Times New Roman"/>
          <w:sz w:val="24"/>
          <w:szCs w:val="24"/>
        </w:rPr>
        <w:t xml:space="preserve">Tabloda belirtilmeyen diğer dillerin denklik puanı 70’dir. </w:t>
      </w:r>
      <w:r w:rsidR="009B2B67" w:rsidRPr="0082007F">
        <w:rPr>
          <w:rFonts w:ascii="Times New Roman" w:hAnsi="Times New Roman" w:cs="Times New Roman"/>
          <w:sz w:val="24"/>
          <w:szCs w:val="24"/>
        </w:rPr>
        <w:t>Sadece devlet kurumlarında ve gözetmen eşliğinde yapılan sınavlarda alınan puanlar kabul edilir.</w:t>
      </w:r>
    </w:p>
    <w:p w14:paraId="5052CC08" w14:textId="77777777" w:rsidR="00A80FF9" w:rsidRPr="0082007F" w:rsidRDefault="00A80FF9" w:rsidP="00516BDA">
      <w:pPr>
        <w:pStyle w:val="AralkYok"/>
        <w:jc w:val="both"/>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355"/>
        <w:gridCol w:w="1020"/>
        <w:gridCol w:w="670"/>
        <w:gridCol w:w="825"/>
        <w:gridCol w:w="806"/>
        <w:gridCol w:w="1098"/>
        <w:gridCol w:w="806"/>
        <w:gridCol w:w="827"/>
      </w:tblGrid>
      <w:tr w:rsidR="0082007F" w:rsidRPr="0082007F" w14:paraId="249EECBB" w14:textId="77777777" w:rsidTr="00890631">
        <w:trPr>
          <w:trHeight w:val="2169"/>
          <w:jc w:val="center"/>
        </w:trPr>
        <w:tc>
          <w:tcPr>
            <w:tcW w:w="1355" w:type="dxa"/>
            <w:tcBorders>
              <w:top w:val="single" w:sz="8" w:space="0" w:color="auto"/>
              <w:left w:val="single" w:sz="8" w:space="0" w:color="auto"/>
              <w:right w:val="single" w:sz="8" w:space="0" w:color="auto"/>
            </w:tcBorders>
            <w:shd w:val="clear" w:color="auto" w:fill="auto"/>
            <w:textDirection w:val="btLr"/>
            <w:vAlign w:val="bottom"/>
          </w:tcPr>
          <w:p w14:paraId="136A2347" w14:textId="662917FC" w:rsidR="00B24693" w:rsidRPr="0082007F" w:rsidRDefault="00B24693" w:rsidP="00516BDA">
            <w:pPr>
              <w:pStyle w:val="AralkYok"/>
              <w:jc w:val="both"/>
              <w:rPr>
                <w:rFonts w:ascii="Times New Roman" w:hAnsi="Times New Roman" w:cs="Times New Roman"/>
                <w:w w:val="70"/>
                <w:sz w:val="24"/>
                <w:szCs w:val="24"/>
              </w:rPr>
            </w:pPr>
            <w:r w:rsidRPr="0082007F">
              <w:rPr>
                <w:rFonts w:ascii="Times New Roman" w:hAnsi="Times New Roman" w:cs="Times New Roman"/>
                <w:w w:val="70"/>
                <w:sz w:val="24"/>
                <w:szCs w:val="24"/>
              </w:rPr>
              <w:t>Muafiyet için gereken minimum puan</w:t>
            </w:r>
          </w:p>
        </w:tc>
        <w:tc>
          <w:tcPr>
            <w:tcW w:w="1020" w:type="dxa"/>
            <w:tcBorders>
              <w:top w:val="single" w:sz="8" w:space="0" w:color="auto"/>
              <w:right w:val="single" w:sz="8" w:space="0" w:color="auto"/>
            </w:tcBorders>
            <w:shd w:val="clear" w:color="auto" w:fill="auto"/>
            <w:textDirection w:val="btLr"/>
            <w:vAlign w:val="bottom"/>
          </w:tcPr>
          <w:p w14:paraId="69D8227F" w14:textId="336BE9FD" w:rsidR="00B24693" w:rsidRPr="0082007F" w:rsidRDefault="00B24693" w:rsidP="00516BDA">
            <w:pPr>
              <w:pStyle w:val="AralkYok"/>
              <w:jc w:val="both"/>
              <w:rPr>
                <w:rFonts w:ascii="Times New Roman" w:hAnsi="Times New Roman" w:cs="Times New Roman"/>
                <w:w w:val="77"/>
                <w:sz w:val="24"/>
                <w:szCs w:val="24"/>
              </w:rPr>
            </w:pPr>
            <w:r w:rsidRPr="0082007F">
              <w:rPr>
                <w:rFonts w:ascii="Times New Roman" w:hAnsi="Times New Roman" w:cs="Times New Roman"/>
                <w:w w:val="77"/>
                <w:sz w:val="24"/>
                <w:szCs w:val="24"/>
              </w:rPr>
              <w:t>Yabancı Dil Yeterlilik Sınavı</w:t>
            </w:r>
          </w:p>
        </w:tc>
        <w:tc>
          <w:tcPr>
            <w:tcW w:w="670" w:type="dxa"/>
            <w:tcBorders>
              <w:top w:val="single" w:sz="8" w:space="0" w:color="auto"/>
              <w:right w:val="single" w:sz="8" w:space="0" w:color="auto"/>
            </w:tcBorders>
            <w:shd w:val="clear" w:color="auto" w:fill="auto"/>
            <w:textDirection w:val="btLr"/>
            <w:vAlign w:val="bottom"/>
          </w:tcPr>
          <w:p w14:paraId="23B05BD3"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TOEFL IBT</w:t>
            </w:r>
          </w:p>
        </w:tc>
        <w:tc>
          <w:tcPr>
            <w:tcW w:w="825" w:type="dxa"/>
            <w:tcBorders>
              <w:top w:val="single" w:sz="8" w:space="0" w:color="auto"/>
              <w:right w:val="single" w:sz="8" w:space="0" w:color="auto"/>
            </w:tcBorders>
            <w:shd w:val="clear" w:color="auto" w:fill="auto"/>
            <w:textDirection w:val="btLr"/>
            <w:vAlign w:val="bottom"/>
          </w:tcPr>
          <w:p w14:paraId="5838DDA8"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IELTS</w:t>
            </w:r>
          </w:p>
        </w:tc>
        <w:tc>
          <w:tcPr>
            <w:tcW w:w="806" w:type="dxa"/>
            <w:tcBorders>
              <w:top w:val="single" w:sz="8" w:space="0" w:color="auto"/>
              <w:right w:val="single" w:sz="8" w:space="0" w:color="auto"/>
            </w:tcBorders>
            <w:shd w:val="clear" w:color="auto" w:fill="auto"/>
            <w:textDirection w:val="btLr"/>
            <w:vAlign w:val="bottom"/>
          </w:tcPr>
          <w:p w14:paraId="189C67A0" w14:textId="77777777" w:rsidR="00B24693" w:rsidRPr="0082007F" w:rsidRDefault="00B24693" w:rsidP="00516BDA">
            <w:pPr>
              <w:pStyle w:val="AralkYok"/>
              <w:jc w:val="both"/>
              <w:rPr>
                <w:rFonts w:ascii="Times New Roman" w:hAnsi="Times New Roman" w:cs="Times New Roman"/>
                <w:w w:val="99"/>
                <w:sz w:val="24"/>
                <w:szCs w:val="24"/>
              </w:rPr>
            </w:pPr>
            <w:r w:rsidRPr="0082007F">
              <w:rPr>
                <w:rFonts w:ascii="Times New Roman" w:hAnsi="Times New Roman" w:cs="Times New Roman"/>
                <w:w w:val="99"/>
                <w:sz w:val="24"/>
                <w:szCs w:val="24"/>
              </w:rPr>
              <w:t>PTE ACADEMIC</w:t>
            </w:r>
          </w:p>
        </w:tc>
        <w:tc>
          <w:tcPr>
            <w:tcW w:w="1098" w:type="dxa"/>
            <w:tcBorders>
              <w:top w:val="single" w:sz="8" w:space="0" w:color="auto"/>
              <w:right w:val="single" w:sz="8" w:space="0" w:color="auto"/>
            </w:tcBorders>
            <w:shd w:val="clear" w:color="auto" w:fill="auto"/>
            <w:textDirection w:val="btLr"/>
            <w:vAlign w:val="bottom"/>
          </w:tcPr>
          <w:p w14:paraId="434026B0" w14:textId="77777777" w:rsidR="00B24693" w:rsidRPr="0082007F" w:rsidRDefault="00B24693" w:rsidP="00516BDA">
            <w:pPr>
              <w:pStyle w:val="AralkYok"/>
              <w:jc w:val="both"/>
              <w:rPr>
                <w:rFonts w:ascii="Times New Roman" w:hAnsi="Times New Roman" w:cs="Times New Roman"/>
                <w:w w:val="78"/>
                <w:sz w:val="24"/>
                <w:szCs w:val="24"/>
              </w:rPr>
            </w:pPr>
            <w:r w:rsidRPr="0082007F">
              <w:rPr>
                <w:rFonts w:ascii="Times New Roman" w:hAnsi="Times New Roman" w:cs="Times New Roman"/>
                <w:w w:val="78"/>
                <w:sz w:val="24"/>
                <w:szCs w:val="24"/>
              </w:rPr>
              <w:t>CAMBRIDGE ESOL(CPE)</w:t>
            </w:r>
          </w:p>
        </w:tc>
        <w:tc>
          <w:tcPr>
            <w:tcW w:w="806" w:type="dxa"/>
            <w:tcBorders>
              <w:top w:val="single" w:sz="8" w:space="0" w:color="auto"/>
              <w:right w:val="single" w:sz="8" w:space="0" w:color="auto"/>
            </w:tcBorders>
            <w:shd w:val="clear" w:color="auto" w:fill="auto"/>
            <w:textDirection w:val="btLr"/>
            <w:vAlign w:val="bottom"/>
          </w:tcPr>
          <w:p w14:paraId="0F19054F" w14:textId="77777777" w:rsidR="00B24693" w:rsidRPr="0082007F" w:rsidRDefault="00B24693" w:rsidP="00516BDA">
            <w:pPr>
              <w:pStyle w:val="AralkYok"/>
              <w:jc w:val="both"/>
              <w:rPr>
                <w:rFonts w:ascii="Times New Roman" w:hAnsi="Times New Roman" w:cs="Times New Roman"/>
                <w:w w:val="99"/>
                <w:sz w:val="24"/>
                <w:szCs w:val="24"/>
              </w:rPr>
            </w:pPr>
            <w:r w:rsidRPr="0082007F">
              <w:rPr>
                <w:rFonts w:ascii="Times New Roman" w:hAnsi="Times New Roman" w:cs="Times New Roman"/>
                <w:w w:val="99"/>
                <w:sz w:val="24"/>
                <w:szCs w:val="24"/>
              </w:rPr>
              <w:t>YDS/YÖKDİL/E-YDS</w:t>
            </w:r>
          </w:p>
        </w:tc>
        <w:tc>
          <w:tcPr>
            <w:tcW w:w="827" w:type="dxa"/>
            <w:tcBorders>
              <w:top w:val="single" w:sz="8" w:space="0" w:color="auto"/>
              <w:right w:val="single" w:sz="8" w:space="0" w:color="auto"/>
            </w:tcBorders>
            <w:shd w:val="clear" w:color="auto" w:fill="auto"/>
            <w:textDirection w:val="btLr"/>
            <w:vAlign w:val="bottom"/>
          </w:tcPr>
          <w:p w14:paraId="4DED533B" w14:textId="77777777" w:rsidR="00B24693" w:rsidRPr="0082007F" w:rsidRDefault="00B24693" w:rsidP="00516BDA">
            <w:pPr>
              <w:pStyle w:val="AralkYok"/>
              <w:jc w:val="both"/>
              <w:rPr>
                <w:rFonts w:ascii="Times New Roman" w:hAnsi="Times New Roman" w:cs="Times New Roman"/>
                <w:w w:val="99"/>
                <w:sz w:val="24"/>
                <w:szCs w:val="24"/>
              </w:rPr>
            </w:pPr>
            <w:r w:rsidRPr="0082007F">
              <w:rPr>
                <w:rFonts w:ascii="Times New Roman" w:hAnsi="Times New Roman" w:cs="Times New Roman"/>
                <w:w w:val="99"/>
                <w:sz w:val="24"/>
                <w:szCs w:val="24"/>
              </w:rPr>
              <w:t>TOEIC</w:t>
            </w:r>
          </w:p>
        </w:tc>
      </w:tr>
      <w:tr w:rsidR="0082007F" w:rsidRPr="0082007F" w14:paraId="24A6AAAE" w14:textId="77777777" w:rsidTr="00890631">
        <w:trPr>
          <w:trHeight w:val="113"/>
          <w:jc w:val="center"/>
        </w:trPr>
        <w:tc>
          <w:tcPr>
            <w:tcW w:w="1355" w:type="dxa"/>
            <w:tcBorders>
              <w:left w:val="single" w:sz="8" w:space="0" w:color="auto"/>
              <w:bottom w:val="single" w:sz="8" w:space="0" w:color="auto"/>
              <w:right w:val="single" w:sz="8" w:space="0" w:color="auto"/>
            </w:tcBorders>
            <w:shd w:val="clear" w:color="auto" w:fill="auto"/>
            <w:vAlign w:val="bottom"/>
          </w:tcPr>
          <w:p w14:paraId="7FEC83CB"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2F88F5FD" w14:textId="77777777" w:rsidR="00B24693" w:rsidRPr="0082007F" w:rsidRDefault="00B24693" w:rsidP="00516BDA">
            <w:pPr>
              <w:pStyle w:val="AralkYok"/>
              <w:jc w:val="both"/>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3451AC79" w14:textId="77777777" w:rsidR="00B24693" w:rsidRPr="0082007F" w:rsidRDefault="00B24693" w:rsidP="00516BDA">
            <w:pPr>
              <w:pStyle w:val="AralkYok"/>
              <w:jc w:val="both"/>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3B2691A8"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51AE9BE4" w14:textId="77777777" w:rsidR="00B24693" w:rsidRPr="0082007F" w:rsidRDefault="00B24693" w:rsidP="00516BDA">
            <w:pPr>
              <w:pStyle w:val="AralkYok"/>
              <w:jc w:val="both"/>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329F6D12"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9280CF4" w14:textId="77777777" w:rsidR="00B24693" w:rsidRPr="0082007F" w:rsidRDefault="00B24693" w:rsidP="00516BDA">
            <w:pPr>
              <w:pStyle w:val="AralkYok"/>
              <w:jc w:val="both"/>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0085B613" w14:textId="77777777" w:rsidR="00B24693" w:rsidRPr="0082007F" w:rsidRDefault="00B24693" w:rsidP="00516BDA">
            <w:pPr>
              <w:pStyle w:val="AralkYok"/>
              <w:jc w:val="both"/>
              <w:rPr>
                <w:rFonts w:ascii="Times New Roman" w:hAnsi="Times New Roman" w:cs="Times New Roman"/>
                <w:sz w:val="24"/>
                <w:szCs w:val="24"/>
              </w:rPr>
            </w:pPr>
          </w:p>
        </w:tc>
      </w:tr>
      <w:tr w:rsidR="0082007F" w:rsidRPr="0082007F" w14:paraId="387DCEE4" w14:textId="77777777" w:rsidTr="00890631">
        <w:trPr>
          <w:trHeight w:val="331"/>
          <w:jc w:val="center"/>
        </w:trPr>
        <w:tc>
          <w:tcPr>
            <w:tcW w:w="1355" w:type="dxa"/>
            <w:tcBorders>
              <w:left w:val="single" w:sz="8" w:space="0" w:color="auto"/>
              <w:right w:val="single" w:sz="8" w:space="0" w:color="auto"/>
            </w:tcBorders>
            <w:shd w:val="clear" w:color="auto" w:fill="auto"/>
            <w:vAlign w:val="bottom"/>
          </w:tcPr>
          <w:p w14:paraId="28EE9C65"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İNGİLİZCE</w:t>
            </w:r>
          </w:p>
        </w:tc>
        <w:tc>
          <w:tcPr>
            <w:tcW w:w="1020" w:type="dxa"/>
            <w:tcBorders>
              <w:right w:val="single" w:sz="8" w:space="0" w:color="auto"/>
            </w:tcBorders>
            <w:shd w:val="clear" w:color="auto" w:fill="auto"/>
            <w:vAlign w:val="bottom"/>
          </w:tcPr>
          <w:p w14:paraId="64F2A319"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4B67D474"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96</w:t>
            </w:r>
          </w:p>
        </w:tc>
        <w:tc>
          <w:tcPr>
            <w:tcW w:w="825" w:type="dxa"/>
            <w:tcBorders>
              <w:right w:val="single" w:sz="8" w:space="0" w:color="auto"/>
            </w:tcBorders>
            <w:shd w:val="clear" w:color="auto" w:fill="auto"/>
            <w:vAlign w:val="bottom"/>
          </w:tcPr>
          <w:p w14:paraId="298E6A89"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w:t>
            </w:r>
          </w:p>
        </w:tc>
        <w:tc>
          <w:tcPr>
            <w:tcW w:w="806" w:type="dxa"/>
            <w:tcBorders>
              <w:right w:val="single" w:sz="8" w:space="0" w:color="auto"/>
            </w:tcBorders>
            <w:shd w:val="clear" w:color="auto" w:fill="auto"/>
            <w:vAlign w:val="bottom"/>
          </w:tcPr>
          <w:p w14:paraId="5799C03E"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78</w:t>
            </w:r>
          </w:p>
        </w:tc>
        <w:tc>
          <w:tcPr>
            <w:tcW w:w="1098" w:type="dxa"/>
            <w:tcBorders>
              <w:right w:val="single" w:sz="8" w:space="0" w:color="auto"/>
            </w:tcBorders>
            <w:shd w:val="clear" w:color="auto" w:fill="auto"/>
            <w:vAlign w:val="bottom"/>
          </w:tcPr>
          <w:p w14:paraId="4070E663"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B</w:t>
            </w:r>
          </w:p>
        </w:tc>
        <w:tc>
          <w:tcPr>
            <w:tcW w:w="806" w:type="dxa"/>
            <w:tcBorders>
              <w:right w:val="single" w:sz="8" w:space="0" w:color="auto"/>
            </w:tcBorders>
            <w:shd w:val="clear" w:color="auto" w:fill="auto"/>
            <w:vAlign w:val="bottom"/>
          </w:tcPr>
          <w:p w14:paraId="464331F7" w14:textId="1F3E1928"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80</w:t>
            </w:r>
          </w:p>
        </w:tc>
        <w:tc>
          <w:tcPr>
            <w:tcW w:w="827" w:type="dxa"/>
            <w:tcBorders>
              <w:right w:val="single" w:sz="8" w:space="0" w:color="auto"/>
            </w:tcBorders>
            <w:shd w:val="clear" w:color="auto" w:fill="auto"/>
            <w:vAlign w:val="bottom"/>
          </w:tcPr>
          <w:p w14:paraId="1AE0ADF2"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785</w:t>
            </w:r>
          </w:p>
        </w:tc>
      </w:tr>
      <w:tr w:rsidR="0082007F" w:rsidRPr="0082007F" w14:paraId="696F9DE3" w14:textId="77777777" w:rsidTr="00890631">
        <w:trPr>
          <w:trHeight w:val="78"/>
          <w:jc w:val="center"/>
        </w:trPr>
        <w:tc>
          <w:tcPr>
            <w:tcW w:w="1355" w:type="dxa"/>
            <w:tcBorders>
              <w:left w:val="single" w:sz="8" w:space="0" w:color="auto"/>
              <w:bottom w:val="single" w:sz="8" w:space="0" w:color="auto"/>
              <w:right w:val="single" w:sz="8" w:space="0" w:color="auto"/>
            </w:tcBorders>
            <w:shd w:val="clear" w:color="auto" w:fill="auto"/>
            <w:vAlign w:val="bottom"/>
          </w:tcPr>
          <w:p w14:paraId="4D76E096"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6492B993" w14:textId="77777777" w:rsidR="00B24693" w:rsidRPr="0082007F" w:rsidRDefault="00B24693" w:rsidP="00355AFA">
            <w:pPr>
              <w:pStyle w:val="AralkYok"/>
              <w:jc w:val="center"/>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6BE6297F" w14:textId="77777777" w:rsidR="00B24693" w:rsidRPr="0082007F" w:rsidRDefault="00B24693" w:rsidP="00355AFA">
            <w:pPr>
              <w:pStyle w:val="AralkYok"/>
              <w:jc w:val="center"/>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3FC57EDE"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16A0E8FC" w14:textId="77777777" w:rsidR="00B24693" w:rsidRPr="0082007F" w:rsidRDefault="00B24693" w:rsidP="00355AFA">
            <w:pPr>
              <w:pStyle w:val="AralkYok"/>
              <w:jc w:val="center"/>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3616D953"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59C0D76" w14:textId="77777777" w:rsidR="00B24693" w:rsidRPr="0082007F" w:rsidRDefault="00B24693" w:rsidP="00355AFA">
            <w:pPr>
              <w:pStyle w:val="AralkYok"/>
              <w:jc w:val="center"/>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6EBD2634" w14:textId="77777777" w:rsidR="00B24693" w:rsidRPr="0082007F" w:rsidRDefault="00B24693" w:rsidP="00355AFA">
            <w:pPr>
              <w:pStyle w:val="AralkYok"/>
              <w:jc w:val="center"/>
              <w:rPr>
                <w:rFonts w:ascii="Times New Roman" w:hAnsi="Times New Roman" w:cs="Times New Roman"/>
                <w:sz w:val="24"/>
                <w:szCs w:val="24"/>
              </w:rPr>
            </w:pPr>
          </w:p>
        </w:tc>
      </w:tr>
      <w:tr w:rsidR="0082007F" w:rsidRPr="0082007F" w14:paraId="1D6B9499" w14:textId="77777777" w:rsidTr="00890631">
        <w:trPr>
          <w:trHeight w:val="327"/>
          <w:jc w:val="center"/>
        </w:trPr>
        <w:tc>
          <w:tcPr>
            <w:tcW w:w="1355" w:type="dxa"/>
            <w:tcBorders>
              <w:left w:val="single" w:sz="8" w:space="0" w:color="auto"/>
              <w:right w:val="single" w:sz="8" w:space="0" w:color="auto"/>
            </w:tcBorders>
            <w:shd w:val="clear" w:color="auto" w:fill="auto"/>
            <w:vAlign w:val="bottom"/>
          </w:tcPr>
          <w:p w14:paraId="7A08F72F"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ALMANCA</w:t>
            </w:r>
          </w:p>
        </w:tc>
        <w:tc>
          <w:tcPr>
            <w:tcW w:w="1020" w:type="dxa"/>
            <w:tcBorders>
              <w:right w:val="single" w:sz="8" w:space="0" w:color="auto"/>
            </w:tcBorders>
            <w:shd w:val="clear" w:color="auto" w:fill="auto"/>
            <w:vAlign w:val="bottom"/>
          </w:tcPr>
          <w:p w14:paraId="44FFD197"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25187017"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825" w:type="dxa"/>
            <w:tcBorders>
              <w:right w:val="single" w:sz="8" w:space="0" w:color="auto"/>
            </w:tcBorders>
            <w:shd w:val="clear" w:color="auto" w:fill="auto"/>
            <w:vAlign w:val="bottom"/>
          </w:tcPr>
          <w:p w14:paraId="61C368C9"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2097CE59"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1098" w:type="dxa"/>
            <w:tcBorders>
              <w:right w:val="single" w:sz="8" w:space="0" w:color="auto"/>
            </w:tcBorders>
            <w:shd w:val="clear" w:color="auto" w:fill="auto"/>
            <w:vAlign w:val="bottom"/>
          </w:tcPr>
          <w:p w14:paraId="7AD3F250"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3003D9EE"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827" w:type="dxa"/>
            <w:tcBorders>
              <w:right w:val="single" w:sz="8" w:space="0" w:color="auto"/>
            </w:tcBorders>
            <w:shd w:val="clear" w:color="auto" w:fill="auto"/>
            <w:vAlign w:val="bottom"/>
          </w:tcPr>
          <w:p w14:paraId="1ECC4479"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r>
      <w:tr w:rsidR="0082007F" w:rsidRPr="0082007F" w14:paraId="58C591D1" w14:textId="77777777" w:rsidTr="00890631">
        <w:trPr>
          <w:trHeight w:val="74"/>
          <w:jc w:val="center"/>
        </w:trPr>
        <w:tc>
          <w:tcPr>
            <w:tcW w:w="1355" w:type="dxa"/>
            <w:tcBorders>
              <w:left w:val="single" w:sz="8" w:space="0" w:color="auto"/>
              <w:bottom w:val="single" w:sz="8" w:space="0" w:color="auto"/>
              <w:right w:val="single" w:sz="8" w:space="0" w:color="auto"/>
            </w:tcBorders>
            <w:shd w:val="clear" w:color="auto" w:fill="auto"/>
            <w:vAlign w:val="bottom"/>
          </w:tcPr>
          <w:p w14:paraId="433085BA"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378709BC" w14:textId="77777777" w:rsidR="00B24693" w:rsidRPr="0082007F" w:rsidRDefault="00B24693" w:rsidP="00355AFA">
            <w:pPr>
              <w:pStyle w:val="AralkYok"/>
              <w:jc w:val="center"/>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528D50FB" w14:textId="77777777" w:rsidR="00B24693" w:rsidRPr="0082007F" w:rsidRDefault="00B24693" w:rsidP="00355AFA">
            <w:pPr>
              <w:pStyle w:val="AralkYok"/>
              <w:jc w:val="center"/>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68BC7B19"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1CB5A0E" w14:textId="77777777" w:rsidR="00B24693" w:rsidRPr="0082007F" w:rsidRDefault="00B24693" w:rsidP="00355AFA">
            <w:pPr>
              <w:pStyle w:val="AralkYok"/>
              <w:jc w:val="center"/>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114A9B1D"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762D5AB5" w14:textId="77777777" w:rsidR="00B24693" w:rsidRPr="0082007F" w:rsidRDefault="00B24693" w:rsidP="00355AFA">
            <w:pPr>
              <w:pStyle w:val="AralkYok"/>
              <w:jc w:val="center"/>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44FDD447" w14:textId="77777777" w:rsidR="00B24693" w:rsidRPr="0082007F" w:rsidRDefault="00B24693" w:rsidP="00355AFA">
            <w:pPr>
              <w:pStyle w:val="AralkYok"/>
              <w:jc w:val="center"/>
              <w:rPr>
                <w:rFonts w:ascii="Times New Roman" w:hAnsi="Times New Roman" w:cs="Times New Roman"/>
                <w:sz w:val="24"/>
                <w:szCs w:val="24"/>
              </w:rPr>
            </w:pPr>
          </w:p>
        </w:tc>
      </w:tr>
      <w:tr w:rsidR="0082007F" w:rsidRPr="0082007F" w14:paraId="34C2E9AA" w14:textId="77777777" w:rsidTr="00890631">
        <w:trPr>
          <w:trHeight w:val="330"/>
          <w:jc w:val="center"/>
        </w:trPr>
        <w:tc>
          <w:tcPr>
            <w:tcW w:w="1355" w:type="dxa"/>
            <w:tcBorders>
              <w:left w:val="single" w:sz="8" w:space="0" w:color="auto"/>
              <w:right w:val="single" w:sz="8" w:space="0" w:color="auto"/>
            </w:tcBorders>
            <w:shd w:val="clear" w:color="auto" w:fill="auto"/>
            <w:vAlign w:val="bottom"/>
          </w:tcPr>
          <w:p w14:paraId="2E77D997"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FRANSIZCA</w:t>
            </w:r>
          </w:p>
        </w:tc>
        <w:tc>
          <w:tcPr>
            <w:tcW w:w="1020" w:type="dxa"/>
            <w:tcBorders>
              <w:right w:val="single" w:sz="8" w:space="0" w:color="auto"/>
            </w:tcBorders>
            <w:shd w:val="clear" w:color="auto" w:fill="auto"/>
            <w:vAlign w:val="bottom"/>
          </w:tcPr>
          <w:p w14:paraId="46E34774"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1838FF91"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825" w:type="dxa"/>
            <w:tcBorders>
              <w:right w:val="single" w:sz="8" w:space="0" w:color="auto"/>
            </w:tcBorders>
            <w:shd w:val="clear" w:color="auto" w:fill="auto"/>
            <w:vAlign w:val="bottom"/>
          </w:tcPr>
          <w:p w14:paraId="1B1C726E"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2D5EB529"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1098" w:type="dxa"/>
            <w:tcBorders>
              <w:right w:val="single" w:sz="8" w:space="0" w:color="auto"/>
            </w:tcBorders>
            <w:shd w:val="clear" w:color="auto" w:fill="auto"/>
            <w:vAlign w:val="bottom"/>
          </w:tcPr>
          <w:p w14:paraId="2558BF83"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58B7C15B"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827" w:type="dxa"/>
            <w:tcBorders>
              <w:right w:val="single" w:sz="8" w:space="0" w:color="auto"/>
            </w:tcBorders>
            <w:shd w:val="clear" w:color="auto" w:fill="auto"/>
            <w:vAlign w:val="bottom"/>
          </w:tcPr>
          <w:p w14:paraId="1C81A5D0"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r>
      <w:tr w:rsidR="0082007F" w:rsidRPr="0082007F" w14:paraId="21A7FCAC" w14:textId="77777777" w:rsidTr="00890631">
        <w:trPr>
          <w:trHeight w:val="77"/>
          <w:jc w:val="center"/>
        </w:trPr>
        <w:tc>
          <w:tcPr>
            <w:tcW w:w="1355" w:type="dxa"/>
            <w:tcBorders>
              <w:left w:val="single" w:sz="8" w:space="0" w:color="auto"/>
              <w:bottom w:val="single" w:sz="8" w:space="0" w:color="auto"/>
              <w:right w:val="single" w:sz="8" w:space="0" w:color="auto"/>
            </w:tcBorders>
            <w:shd w:val="clear" w:color="auto" w:fill="auto"/>
            <w:vAlign w:val="bottom"/>
          </w:tcPr>
          <w:p w14:paraId="348AF514"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51E8BD55" w14:textId="77777777" w:rsidR="00B24693" w:rsidRPr="0082007F" w:rsidRDefault="00B24693" w:rsidP="00355AFA">
            <w:pPr>
              <w:pStyle w:val="AralkYok"/>
              <w:jc w:val="center"/>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68B44124" w14:textId="77777777" w:rsidR="00B24693" w:rsidRPr="0082007F" w:rsidRDefault="00B24693" w:rsidP="00355AFA">
            <w:pPr>
              <w:pStyle w:val="AralkYok"/>
              <w:jc w:val="center"/>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16CC2E0D"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320F5801" w14:textId="77777777" w:rsidR="00B24693" w:rsidRPr="0082007F" w:rsidRDefault="00B24693" w:rsidP="00355AFA">
            <w:pPr>
              <w:pStyle w:val="AralkYok"/>
              <w:jc w:val="center"/>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11AFE972" w14:textId="77777777" w:rsidR="00B24693" w:rsidRPr="0082007F" w:rsidRDefault="00B24693" w:rsidP="00355AFA">
            <w:pPr>
              <w:pStyle w:val="AralkYok"/>
              <w:jc w:val="center"/>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249B6E0B" w14:textId="77777777" w:rsidR="00B24693" w:rsidRPr="0082007F" w:rsidRDefault="00B24693" w:rsidP="00355AFA">
            <w:pPr>
              <w:pStyle w:val="AralkYok"/>
              <w:jc w:val="center"/>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79D9553D" w14:textId="77777777" w:rsidR="00B24693" w:rsidRPr="0082007F" w:rsidRDefault="00B24693" w:rsidP="00355AFA">
            <w:pPr>
              <w:pStyle w:val="AralkYok"/>
              <w:jc w:val="center"/>
              <w:rPr>
                <w:rFonts w:ascii="Times New Roman" w:hAnsi="Times New Roman" w:cs="Times New Roman"/>
                <w:sz w:val="24"/>
                <w:szCs w:val="24"/>
              </w:rPr>
            </w:pPr>
          </w:p>
        </w:tc>
      </w:tr>
      <w:tr w:rsidR="0082007F" w:rsidRPr="0082007F" w14:paraId="33BDA94B" w14:textId="77777777" w:rsidTr="00890631">
        <w:trPr>
          <w:trHeight w:val="334"/>
          <w:jc w:val="center"/>
        </w:trPr>
        <w:tc>
          <w:tcPr>
            <w:tcW w:w="1355" w:type="dxa"/>
            <w:tcBorders>
              <w:left w:val="single" w:sz="8" w:space="0" w:color="auto"/>
              <w:right w:val="single" w:sz="8" w:space="0" w:color="auto"/>
            </w:tcBorders>
            <w:shd w:val="clear" w:color="auto" w:fill="auto"/>
            <w:vAlign w:val="bottom"/>
          </w:tcPr>
          <w:p w14:paraId="44952189" w14:textId="77777777" w:rsidR="00B24693" w:rsidRPr="0082007F" w:rsidRDefault="00B2469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ARAPÇA</w:t>
            </w:r>
          </w:p>
        </w:tc>
        <w:tc>
          <w:tcPr>
            <w:tcW w:w="1020" w:type="dxa"/>
            <w:tcBorders>
              <w:right w:val="single" w:sz="8" w:space="0" w:color="auto"/>
            </w:tcBorders>
            <w:shd w:val="clear" w:color="auto" w:fill="auto"/>
            <w:vAlign w:val="bottom"/>
          </w:tcPr>
          <w:p w14:paraId="28345073" w14:textId="14FB07D5" w:rsidR="00B24693" w:rsidRPr="0082007F" w:rsidRDefault="00890631"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670" w:type="dxa"/>
            <w:tcBorders>
              <w:right w:val="single" w:sz="8" w:space="0" w:color="auto"/>
            </w:tcBorders>
            <w:shd w:val="clear" w:color="auto" w:fill="auto"/>
            <w:vAlign w:val="bottom"/>
          </w:tcPr>
          <w:p w14:paraId="79FF10C8"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825" w:type="dxa"/>
            <w:tcBorders>
              <w:right w:val="single" w:sz="8" w:space="0" w:color="auto"/>
            </w:tcBorders>
            <w:shd w:val="clear" w:color="auto" w:fill="auto"/>
            <w:vAlign w:val="bottom"/>
          </w:tcPr>
          <w:p w14:paraId="61E74F51"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01DAB61D" w14:textId="77777777" w:rsidR="00B24693" w:rsidRPr="0082007F" w:rsidRDefault="00B24693" w:rsidP="00355AFA">
            <w:pPr>
              <w:pStyle w:val="AralkYok"/>
              <w:jc w:val="center"/>
              <w:rPr>
                <w:rFonts w:ascii="Times New Roman" w:hAnsi="Times New Roman" w:cs="Times New Roman"/>
                <w:sz w:val="24"/>
                <w:szCs w:val="24"/>
              </w:rPr>
            </w:pPr>
            <w:r w:rsidRPr="0082007F">
              <w:rPr>
                <w:rFonts w:ascii="Times New Roman" w:hAnsi="Times New Roman" w:cs="Times New Roman"/>
                <w:sz w:val="24"/>
                <w:szCs w:val="24"/>
              </w:rPr>
              <w:t>-</w:t>
            </w:r>
          </w:p>
        </w:tc>
        <w:tc>
          <w:tcPr>
            <w:tcW w:w="1098" w:type="dxa"/>
            <w:tcBorders>
              <w:right w:val="single" w:sz="8" w:space="0" w:color="auto"/>
            </w:tcBorders>
            <w:shd w:val="clear" w:color="auto" w:fill="auto"/>
            <w:vAlign w:val="bottom"/>
          </w:tcPr>
          <w:p w14:paraId="3E89284A"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c>
          <w:tcPr>
            <w:tcW w:w="806" w:type="dxa"/>
            <w:tcBorders>
              <w:right w:val="single" w:sz="8" w:space="0" w:color="auto"/>
            </w:tcBorders>
            <w:shd w:val="clear" w:color="auto" w:fill="auto"/>
            <w:vAlign w:val="bottom"/>
          </w:tcPr>
          <w:p w14:paraId="2EDB69BD" w14:textId="77777777" w:rsidR="00B24693" w:rsidRPr="0082007F" w:rsidRDefault="00B24693" w:rsidP="00355AFA">
            <w:pPr>
              <w:pStyle w:val="AralkYok"/>
              <w:jc w:val="center"/>
              <w:rPr>
                <w:rFonts w:ascii="Times New Roman" w:hAnsi="Times New Roman" w:cs="Times New Roman"/>
                <w:w w:val="99"/>
                <w:sz w:val="24"/>
                <w:szCs w:val="24"/>
              </w:rPr>
            </w:pPr>
            <w:r w:rsidRPr="0082007F">
              <w:rPr>
                <w:rFonts w:ascii="Times New Roman" w:hAnsi="Times New Roman" w:cs="Times New Roman"/>
                <w:w w:val="99"/>
                <w:sz w:val="24"/>
                <w:szCs w:val="24"/>
              </w:rPr>
              <w:t>70</w:t>
            </w:r>
          </w:p>
        </w:tc>
        <w:tc>
          <w:tcPr>
            <w:tcW w:w="827" w:type="dxa"/>
            <w:tcBorders>
              <w:right w:val="single" w:sz="8" w:space="0" w:color="auto"/>
            </w:tcBorders>
            <w:shd w:val="clear" w:color="auto" w:fill="auto"/>
            <w:vAlign w:val="bottom"/>
          </w:tcPr>
          <w:p w14:paraId="327453C0" w14:textId="77777777" w:rsidR="00B24693" w:rsidRPr="0082007F" w:rsidRDefault="00B24693" w:rsidP="00355AFA">
            <w:pPr>
              <w:pStyle w:val="AralkYok"/>
              <w:jc w:val="center"/>
              <w:rPr>
                <w:rFonts w:ascii="Times New Roman" w:hAnsi="Times New Roman" w:cs="Times New Roman"/>
                <w:w w:val="89"/>
                <w:sz w:val="24"/>
                <w:szCs w:val="24"/>
              </w:rPr>
            </w:pPr>
            <w:r w:rsidRPr="0082007F">
              <w:rPr>
                <w:rFonts w:ascii="Times New Roman" w:hAnsi="Times New Roman" w:cs="Times New Roman"/>
                <w:w w:val="89"/>
                <w:sz w:val="24"/>
                <w:szCs w:val="24"/>
              </w:rPr>
              <w:t>-</w:t>
            </w:r>
          </w:p>
        </w:tc>
      </w:tr>
      <w:tr w:rsidR="00B24693" w:rsidRPr="0082007F" w14:paraId="0D641338" w14:textId="77777777" w:rsidTr="00890631">
        <w:trPr>
          <w:trHeight w:val="80"/>
          <w:jc w:val="center"/>
        </w:trPr>
        <w:tc>
          <w:tcPr>
            <w:tcW w:w="1355" w:type="dxa"/>
            <w:tcBorders>
              <w:left w:val="single" w:sz="8" w:space="0" w:color="auto"/>
              <w:bottom w:val="single" w:sz="8" w:space="0" w:color="auto"/>
              <w:right w:val="single" w:sz="8" w:space="0" w:color="auto"/>
            </w:tcBorders>
            <w:shd w:val="clear" w:color="auto" w:fill="auto"/>
            <w:vAlign w:val="bottom"/>
          </w:tcPr>
          <w:p w14:paraId="0E147319" w14:textId="77777777" w:rsidR="00B24693" w:rsidRPr="0082007F" w:rsidRDefault="00B24693" w:rsidP="00516BDA">
            <w:pPr>
              <w:pStyle w:val="AralkYok"/>
              <w:jc w:val="both"/>
              <w:rPr>
                <w:rFonts w:ascii="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14:paraId="4190392F" w14:textId="77777777" w:rsidR="00B24693" w:rsidRPr="0082007F" w:rsidRDefault="00B24693" w:rsidP="00516BDA">
            <w:pPr>
              <w:pStyle w:val="AralkYok"/>
              <w:jc w:val="both"/>
              <w:rPr>
                <w:rFonts w:ascii="Times New Roman" w:hAnsi="Times New Roman" w:cs="Times New Roman"/>
                <w:sz w:val="24"/>
                <w:szCs w:val="24"/>
              </w:rPr>
            </w:pPr>
          </w:p>
        </w:tc>
        <w:tc>
          <w:tcPr>
            <w:tcW w:w="670" w:type="dxa"/>
            <w:tcBorders>
              <w:bottom w:val="single" w:sz="8" w:space="0" w:color="auto"/>
              <w:right w:val="single" w:sz="8" w:space="0" w:color="auto"/>
            </w:tcBorders>
            <w:shd w:val="clear" w:color="auto" w:fill="auto"/>
            <w:vAlign w:val="bottom"/>
          </w:tcPr>
          <w:p w14:paraId="54EE9544" w14:textId="77777777" w:rsidR="00B24693" w:rsidRPr="0082007F" w:rsidRDefault="00B24693" w:rsidP="00516BDA">
            <w:pPr>
              <w:pStyle w:val="AralkYok"/>
              <w:jc w:val="both"/>
              <w:rPr>
                <w:rFonts w:ascii="Times New Roman" w:hAnsi="Times New Roman" w:cs="Times New Roman"/>
                <w:sz w:val="24"/>
                <w:szCs w:val="24"/>
              </w:rPr>
            </w:pPr>
          </w:p>
        </w:tc>
        <w:tc>
          <w:tcPr>
            <w:tcW w:w="825" w:type="dxa"/>
            <w:tcBorders>
              <w:bottom w:val="single" w:sz="8" w:space="0" w:color="auto"/>
              <w:right w:val="single" w:sz="8" w:space="0" w:color="auto"/>
            </w:tcBorders>
            <w:shd w:val="clear" w:color="auto" w:fill="auto"/>
            <w:vAlign w:val="bottom"/>
          </w:tcPr>
          <w:p w14:paraId="6E77A099"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7E58F3DB" w14:textId="77777777" w:rsidR="00B24693" w:rsidRPr="0082007F" w:rsidRDefault="00B24693" w:rsidP="00516BDA">
            <w:pPr>
              <w:pStyle w:val="AralkYok"/>
              <w:jc w:val="both"/>
              <w:rPr>
                <w:rFonts w:ascii="Times New Roman" w:hAnsi="Times New Roman" w:cs="Times New Roman"/>
                <w:sz w:val="24"/>
                <w:szCs w:val="24"/>
              </w:rPr>
            </w:pPr>
          </w:p>
        </w:tc>
        <w:tc>
          <w:tcPr>
            <w:tcW w:w="1098" w:type="dxa"/>
            <w:tcBorders>
              <w:bottom w:val="single" w:sz="8" w:space="0" w:color="auto"/>
              <w:right w:val="single" w:sz="8" w:space="0" w:color="auto"/>
            </w:tcBorders>
            <w:shd w:val="clear" w:color="auto" w:fill="auto"/>
            <w:vAlign w:val="bottom"/>
          </w:tcPr>
          <w:p w14:paraId="35901684" w14:textId="77777777" w:rsidR="00B24693" w:rsidRPr="0082007F" w:rsidRDefault="00B24693" w:rsidP="00516BDA">
            <w:pPr>
              <w:pStyle w:val="AralkYok"/>
              <w:jc w:val="both"/>
              <w:rPr>
                <w:rFonts w:ascii="Times New Roman" w:hAnsi="Times New Roman" w:cs="Times New Roman"/>
                <w:sz w:val="24"/>
                <w:szCs w:val="24"/>
              </w:rPr>
            </w:pPr>
          </w:p>
        </w:tc>
        <w:tc>
          <w:tcPr>
            <w:tcW w:w="806" w:type="dxa"/>
            <w:tcBorders>
              <w:bottom w:val="single" w:sz="8" w:space="0" w:color="auto"/>
              <w:right w:val="single" w:sz="8" w:space="0" w:color="auto"/>
            </w:tcBorders>
            <w:shd w:val="clear" w:color="auto" w:fill="auto"/>
            <w:vAlign w:val="bottom"/>
          </w:tcPr>
          <w:p w14:paraId="73BC8677" w14:textId="77777777" w:rsidR="00B24693" w:rsidRPr="0082007F" w:rsidRDefault="00B24693" w:rsidP="00516BDA">
            <w:pPr>
              <w:pStyle w:val="AralkYok"/>
              <w:jc w:val="both"/>
              <w:rPr>
                <w:rFonts w:ascii="Times New Roman" w:hAnsi="Times New Roman" w:cs="Times New Roman"/>
                <w:sz w:val="24"/>
                <w:szCs w:val="24"/>
              </w:rPr>
            </w:pPr>
          </w:p>
        </w:tc>
        <w:tc>
          <w:tcPr>
            <w:tcW w:w="827" w:type="dxa"/>
            <w:tcBorders>
              <w:bottom w:val="single" w:sz="8" w:space="0" w:color="auto"/>
              <w:right w:val="single" w:sz="8" w:space="0" w:color="auto"/>
            </w:tcBorders>
            <w:shd w:val="clear" w:color="auto" w:fill="auto"/>
            <w:vAlign w:val="bottom"/>
          </w:tcPr>
          <w:p w14:paraId="227F6C22" w14:textId="77777777" w:rsidR="00B24693" w:rsidRPr="0082007F" w:rsidRDefault="00B24693" w:rsidP="00516BDA">
            <w:pPr>
              <w:pStyle w:val="AralkYok"/>
              <w:jc w:val="both"/>
              <w:rPr>
                <w:rFonts w:ascii="Times New Roman" w:hAnsi="Times New Roman" w:cs="Times New Roman"/>
                <w:sz w:val="24"/>
                <w:szCs w:val="24"/>
              </w:rPr>
            </w:pPr>
          </w:p>
        </w:tc>
      </w:tr>
    </w:tbl>
    <w:p w14:paraId="53420E07" w14:textId="77777777" w:rsidR="001B394D" w:rsidRPr="0082007F" w:rsidRDefault="001B394D" w:rsidP="00516BDA">
      <w:pPr>
        <w:pStyle w:val="AralkYok"/>
        <w:jc w:val="both"/>
        <w:rPr>
          <w:rFonts w:ascii="Times New Roman" w:hAnsi="Times New Roman" w:cs="Times New Roman"/>
          <w:sz w:val="24"/>
          <w:szCs w:val="24"/>
        </w:rPr>
      </w:pPr>
    </w:p>
    <w:p w14:paraId="184AA190" w14:textId="25B8A385"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Tabloda yer alan sınavların geçerlilik süresi iki (2) yıldır.</w:t>
      </w:r>
    </w:p>
    <w:p w14:paraId="0224DEDE" w14:textId="77777777" w:rsidR="001B394D" w:rsidRPr="0082007F" w:rsidRDefault="001B394D" w:rsidP="00516BDA">
      <w:pPr>
        <w:pStyle w:val="AralkYok"/>
        <w:jc w:val="both"/>
        <w:rPr>
          <w:rFonts w:ascii="Times New Roman" w:hAnsi="Times New Roman" w:cs="Times New Roman"/>
          <w:sz w:val="24"/>
          <w:szCs w:val="24"/>
        </w:rPr>
      </w:pPr>
    </w:p>
    <w:p w14:paraId="5B869E0C" w14:textId="7777777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Eşdeğerliği Yükseköğretim Kurulunca kabul edilen ilgili dillerin diğer sınavlarında yeterli puanın belirlenmesi ve bu puanın hangi nota denk geleceği Yabancı Diller Yüksekokulu ve İlahiyat Fakültesi tarafından belirlenir.</w:t>
      </w:r>
    </w:p>
    <w:p w14:paraId="566A236D" w14:textId="6F993A91" w:rsidR="001B394D" w:rsidRPr="0082007F" w:rsidRDefault="001B394D" w:rsidP="00516BDA">
      <w:pPr>
        <w:pStyle w:val="AralkYok"/>
        <w:jc w:val="both"/>
        <w:rPr>
          <w:rFonts w:ascii="Times New Roman" w:hAnsi="Times New Roman" w:cs="Times New Roman"/>
          <w:sz w:val="24"/>
          <w:szCs w:val="24"/>
        </w:rPr>
      </w:pPr>
    </w:p>
    <w:p w14:paraId="40DE011D" w14:textId="2B2E9E76" w:rsidR="001B394D" w:rsidRPr="0082007F" w:rsidRDefault="009B2B67" w:rsidP="00516BDA">
      <w:pPr>
        <w:pStyle w:val="AralkYok"/>
        <w:jc w:val="both"/>
        <w:rPr>
          <w:rFonts w:ascii="Times New Roman" w:hAnsi="Times New Roman" w:cs="Times New Roman"/>
          <w:b/>
          <w:bCs/>
          <w:sz w:val="24"/>
          <w:szCs w:val="24"/>
        </w:rPr>
      </w:pPr>
      <w:r w:rsidRPr="0082007F">
        <w:rPr>
          <w:rFonts w:ascii="Times New Roman" w:hAnsi="Times New Roman" w:cs="Times New Roman"/>
          <w:sz w:val="24"/>
          <w:szCs w:val="24"/>
        </w:rPr>
        <w:tab/>
      </w:r>
      <w:r w:rsidRPr="0082007F">
        <w:rPr>
          <w:rFonts w:ascii="Times New Roman" w:hAnsi="Times New Roman" w:cs="Times New Roman"/>
          <w:b/>
          <w:bCs/>
          <w:sz w:val="24"/>
          <w:szCs w:val="24"/>
        </w:rPr>
        <w:t>Eğitim</w:t>
      </w:r>
      <w:r w:rsidR="00040A53" w:rsidRPr="0082007F">
        <w:rPr>
          <w:rFonts w:ascii="Times New Roman" w:hAnsi="Times New Roman" w:cs="Times New Roman"/>
          <w:b/>
          <w:bCs/>
          <w:sz w:val="24"/>
          <w:szCs w:val="24"/>
        </w:rPr>
        <w:t>-</w:t>
      </w:r>
      <w:r w:rsidR="00DC77DC" w:rsidRPr="0082007F">
        <w:rPr>
          <w:rFonts w:ascii="Times New Roman" w:hAnsi="Times New Roman" w:cs="Times New Roman"/>
          <w:b/>
          <w:bCs/>
          <w:sz w:val="24"/>
          <w:szCs w:val="24"/>
        </w:rPr>
        <w:t>öğretim süresi, saatleri ve akademik takvim</w:t>
      </w:r>
    </w:p>
    <w:p w14:paraId="1FDD7A52" w14:textId="6CA86B03"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9–</w:t>
      </w:r>
      <w:r w:rsidRPr="0082007F">
        <w:rPr>
          <w:rFonts w:ascii="Times New Roman" w:hAnsi="Times New Roman" w:cs="Times New Roman"/>
          <w:sz w:val="24"/>
          <w:szCs w:val="24"/>
        </w:rPr>
        <w:t xml:space="preserve"> (</w:t>
      </w:r>
      <w:r w:rsidR="00A80FF9" w:rsidRPr="0082007F">
        <w:rPr>
          <w:rFonts w:ascii="Times New Roman" w:hAnsi="Times New Roman" w:cs="Times New Roman"/>
          <w:sz w:val="24"/>
          <w:szCs w:val="24"/>
        </w:rPr>
        <w:t>1</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dil hazırlık programları</w:t>
      </w:r>
      <w:r w:rsidRPr="0082007F">
        <w:rPr>
          <w:rFonts w:ascii="Times New Roman" w:hAnsi="Times New Roman" w:cs="Times New Roman"/>
          <w:sz w:val="24"/>
          <w:szCs w:val="24"/>
        </w:rPr>
        <w:t xml:space="preserve">, </w:t>
      </w:r>
      <w:r w:rsidR="009B2B67" w:rsidRPr="0082007F">
        <w:rPr>
          <w:rFonts w:ascii="Times New Roman" w:hAnsi="Times New Roman" w:cs="Times New Roman"/>
          <w:sz w:val="24"/>
          <w:szCs w:val="24"/>
        </w:rPr>
        <w:t>birbirini</w:t>
      </w:r>
      <w:r w:rsidRPr="0082007F">
        <w:rPr>
          <w:rFonts w:ascii="Times New Roman" w:hAnsi="Times New Roman" w:cs="Times New Roman"/>
          <w:sz w:val="24"/>
          <w:szCs w:val="24"/>
        </w:rPr>
        <w:t xml:space="preserve"> takip eden iki yarıyıldan oluşur ve haftada yirmi saatten az olamaz.</w:t>
      </w:r>
    </w:p>
    <w:p w14:paraId="0EAA6BE4" w14:textId="5F82DF2D"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dil hazırlık programlarının</w:t>
      </w:r>
      <w:r w:rsidRPr="0082007F">
        <w:rPr>
          <w:rFonts w:ascii="Times New Roman" w:hAnsi="Times New Roman" w:cs="Times New Roman"/>
          <w:sz w:val="24"/>
          <w:szCs w:val="24"/>
        </w:rPr>
        <w:t xml:space="preserve"> eğitim süresi iki yıldan fazla olamaz.</w:t>
      </w:r>
    </w:p>
    <w:p w14:paraId="3AF9C3F9" w14:textId="098B0D54"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3</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 xml:space="preserve">dil hazırlık programlarında </w:t>
      </w:r>
      <w:r w:rsidRPr="0082007F">
        <w:rPr>
          <w:rFonts w:ascii="Times New Roman" w:hAnsi="Times New Roman" w:cs="Times New Roman"/>
          <w:sz w:val="24"/>
          <w:szCs w:val="24"/>
        </w:rPr>
        <w:t>geçirilen ilk bir yıllık süre, öğrencinin kayıtlı olduğu programdaki azami öğrenim süresinden sayılmaz.</w:t>
      </w:r>
    </w:p>
    <w:p w14:paraId="1ADFFF80" w14:textId="1005AFB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4</w:t>
      </w:r>
      <w:r w:rsidRPr="0082007F">
        <w:rPr>
          <w:rFonts w:ascii="Times New Roman" w:hAnsi="Times New Roman" w:cs="Times New Roman"/>
          <w:sz w:val="24"/>
          <w:szCs w:val="24"/>
        </w:rPr>
        <w:t xml:space="preserve">) Yabancı </w:t>
      </w:r>
      <w:r w:rsidR="00DC77DC" w:rsidRPr="0082007F">
        <w:rPr>
          <w:rFonts w:ascii="Times New Roman" w:hAnsi="Times New Roman" w:cs="Times New Roman"/>
          <w:sz w:val="24"/>
          <w:szCs w:val="24"/>
        </w:rPr>
        <w:t>dil hazırlık programı</w:t>
      </w:r>
      <w:r w:rsidR="00423312" w:rsidRPr="0082007F">
        <w:rPr>
          <w:rFonts w:ascii="Times New Roman" w:hAnsi="Times New Roman" w:cs="Times New Roman"/>
          <w:sz w:val="24"/>
          <w:szCs w:val="24"/>
        </w:rPr>
        <w:t xml:space="preserve"> akademik takvimi S</w:t>
      </w:r>
      <w:r w:rsidRPr="0082007F">
        <w:rPr>
          <w:rFonts w:ascii="Times New Roman" w:hAnsi="Times New Roman" w:cs="Times New Roman"/>
          <w:sz w:val="24"/>
          <w:szCs w:val="24"/>
        </w:rPr>
        <w:t>enato tarafından karara bağlanır ve eğitim-öğretim yılı başlangıcından önce ilan edilir.</w:t>
      </w:r>
    </w:p>
    <w:p w14:paraId="332A9791" w14:textId="77777777" w:rsidR="007C03F9" w:rsidRPr="0082007F" w:rsidRDefault="007C03F9" w:rsidP="00A80FF9">
      <w:pPr>
        <w:pStyle w:val="AralkYok"/>
        <w:ind w:firstLine="708"/>
        <w:jc w:val="both"/>
        <w:rPr>
          <w:rFonts w:ascii="Times New Roman" w:hAnsi="Times New Roman" w:cs="Times New Roman"/>
          <w:sz w:val="24"/>
          <w:szCs w:val="24"/>
        </w:rPr>
      </w:pPr>
    </w:p>
    <w:p w14:paraId="6DC4C02B" w14:textId="77777777" w:rsidR="001B394D" w:rsidRPr="0082007F" w:rsidRDefault="00A80FF9"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Devam z</w:t>
      </w:r>
      <w:r w:rsidR="001B394D" w:rsidRPr="0082007F">
        <w:rPr>
          <w:rFonts w:ascii="Times New Roman" w:hAnsi="Times New Roman" w:cs="Times New Roman"/>
          <w:b/>
          <w:sz w:val="24"/>
          <w:szCs w:val="24"/>
        </w:rPr>
        <w:t>orunluluğu</w:t>
      </w:r>
    </w:p>
    <w:p w14:paraId="300D1D38" w14:textId="2AAF4FCE"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10</w:t>
      </w:r>
      <w:r w:rsidR="001B394D" w:rsidRPr="0082007F">
        <w:rPr>
          <w:rFonts w:ascii="Times New Roman" w:hAnsi="Times New Roman" w:cs="Times New Roman"/>
          <w:b/>
          <w:sz w:val="24"/>
          <w:szCs w:val="24"/>
        </w:rPr>
        <w:t>–</w:t>
      </w:r>
      <w:r w:rsidRPr="0082007F">
        <w:rPr>
          <w:rFonts w:ascii="Times New Roman" w:hAnsi="Times New Roman" w:cs="Times New Roman"/>
          <w:b/>
          <w:sz w:val="24"/>
          <w:szCs w:val="24"/>
        </w:rPr>
        <w:t xml:space="preserve"> (1) </w:t>
      </w:r>
      <w:r w:rsidR="001B394D" w:rsidRPr="0082007F">
        <w:rPr>
          <w:rFonts w:ascii="Times New Roman" w:hAnsi="Times New Roman" w:cs="Times New Roman"/>
          <w:sz w:val="24"/>
          <w:szCs w:val="24"/>
        </w:rPr>
        <w:t xml:space="preserve">Yabancı </w:t>
      </w:r>
      <w:r w:rsidR="00DC77DC" w:rsidRPr="0082007F">
        <w:rPr>
          <w:rFonts w:ascii="Times New Roman" w:hAnsi="Times New Roman" w:cs="Times New Roman"/>
          <w:sz w:val="24"/>
          <w:szCs w:val="24"/>
        </w:rPr>
        <w:t xml:space="preserve">dil hazırlık programına </w:t>
      </w:r>
      <w:r w:rsidRPr="0082007F">
        <w:rPr>
          <w:rFonts w:ascii="Times New Roman" w:hAnsi="Times New Roman" w:cs="Times New Roman"/>
          <w:sz w:val="24"/>
          <w:szCs w:val="24"/>
        </w:rPr>
        <w:t>kayıtlı</w:t>
      </w:r>
      <w:r w:rsidR="001B394D" w:rsidRPr="0082007F">
        <w:rPr>
          <w:rFonts w:ascii="Times New Roman" w:hAnsi="Times New Roman" w:cs="Times New Roman"/>
          <w:sz w:val="24"/>
          <w:szCs w:val="24"/>
        </w:rPr>
        <w:t xml:space="preserve"> olan </w:t>
      </w:r>
      <w:r w:rsidRPr="0082007F">
        <w:rPr>
          <w:rFonts w:ascii="Times New Roman" w:hAnsi="Times New Roman" w:cs="Times New Roman"/>
          <w:sz w:val="24"/>
          <w:szCs w:val="24"/>
        </w:rPr>
        <w:t>öğrencilerin derslere devamı</w:t>
      </w:r>
      <w:r w:rsidR="001B394D" w:rsidRPr="0082007F">
        <w:rPr>
          <w:rFonts w:ascii="Times New Roman" w:hAnsi="Times New Roman" w:cs="Times New Roman"/>
          <w:sz w:val="24"/>
          <w:szCs w:val="24"/>
        </w:rPr>
        <w:t xml:space="preserve"> zorunludur. Devamsızlık üst sınırı toplam ders saatinin %15’idir. Yönetim Kurulu tarafından onaylanan özel durumlar dışındaki mazeretler kabul edilmez ve mazeret ve rapor süreleri devamsızlıktan sayılır. Yönetim Kurulu tarafından belirlenen devamsızlık sınırını aşan </w:t>
      </w:r>
      <w:r w:rsidR="001B394D" w:rsidRPr="0082007F">
        <w:rPr>
          <w:rFonts w:ascii="Times New Roman" w:hAnsi="Times New Roman" w:cs="Times New Roman"/>
          <w:sz w:val="24"/>
          <w:szCs w:val="24"/>
        </w:rPr>
        <w:lastRenderedPageBreak/>
        <w:t>öğrenciler yabancı dil programından başarısız sayılırlar. Zorunlu Yabancı Dil Hazırlık Programında devamsızlıktan başarısız sayılan öğrenciler program tekrarı yapmak zorundadır.</w:t>
      </w:r>
    </w:p>
    <w:p w14:paraId="0226C0E5" w14:textId="77777777" w:rsidR="00A80FF9" w:rsidRPr="0082007F" w:rsidRDefault="00A80FF9" w:rsidP="00A80FF9">
      <w:pPr>
        <w:pStyle w:val="AralkYok"/>
        <w:ind w:firstLine="708"/>
        <w:jc w:val="both"/>
        <w:rPr>
          <w:rFonts w:ascii="Times New Roman" w:hAnsi="Times New Roman" w:cs="Times New Roman"/>
          <w:sz w:val="24"/>
          <w:szCs w:val="24"/>
        </w:rPr>
      </w:pPr>
    </w:p>
    <w:p w14:paraId="23C2B29D" w14:textId="77777777"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Düzey </w:t>
      </w:r>
      <w:r w:rsidR="00A80FF9" w:rsidRPr="0082007F">
        <w:rPr>
          <w:rFonts w:ascii="Times New Roman" w:hAnsi="Times New Roman" w:cs="Times New Roman"/>
          <w:b/>
          <w:sz w:val="24"/>
          <w:szCs w:val="24"/>
        </w:rPr>
        <w:t>belirleme sınavı</w:t>
      </w:r>
    </w:p>
    <w:p w14:paraId="7F4AE4F6" w14:textId="0684F998"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11 –</w:t>
      </w:r>
      <w:r w:rsidR="00A80FF9" w:rsidRPr="0082007F">
        <w:rPr>
          <w:rFonts w:ascii="Times New Roman" w:hAnsi="Times New Roman" w:cs="Times New Roman"/>
          <w:b/>
          <w:sz w:val="24"/>
          <w:szCs w:val="24"/>
        </w:rPr>
        <w:t xml:space="preserve"> </w:t>
      </w:r>
      <w:r w:rsidR="00A80FF9" w:rsidRPr="0082007F">
        <w:rPr>
          <w:rFonts w:ascii="Times New Roman" w:hAnsi="Times New Roman" w:cs="Times New Roman"/>
          <w:sz w:val="24"/>
          <w:szCs w:val="24"/>
        </w:rPr>
        <w:t>(1)</w:t>
      </w:r>
      <w:r w:rsidR="00A80FF9" w:rsidRPr="0082007F">
        <w:rPr>
          <w:rFonts w:ascii="Times New Roman" w:hAnsi="Times New Roman" w:cs="Times New Roman"/>
          <w:b/>
          <w:sz w:val="24"/>
          <w:szCs w:val="24"/>
        </w:rPr>
        <w:t xml:space="preserve"> </w:t>
      </w:r>
      <w:r w:rsidRPr="0082007F">
        <w:rPr>
          <w:rFonts w:ascii="Times New Roman" w:hAnsi="Times New Roman" w:cs="Times New Roman"/>
          <w:sz w:val="24"/>
          <w:szCs w:val="24"/>
        </w:rPr>
        <w:t xml:space="preserve">Zorunlu </w:t>
      </w:r>
      <w:r w:rsidR="00DC77DC" w:rsidRPr="0082007F">
        <w:rPr>
          <w:rFonts w:ascii="Times New Roman" w:hAnsi="Times New Roman" w:cs="Times New Roman"/>
          <w:sz w:val="24"/>
          <w:szCs w:val="24"/>
        </w:rPr>
        <w:t xml:space="preserve">yabancı dil hazırlık programına </w:t>
      </w:r>
      <w:r w:rsidRPr="0082007F">
        <w:rPr>
          <w:rFonts w:ascii="Times New Roman" w:hAnsi="Times New Roman" w:cs="Times New Roman"/>
          <w:sz w:val="24"/>
          <w:szCs w:val="24"/>
        </w:rPr>
        <w:t xml:space="preserve">devam edecek öğrencilerin başlangıç seviyeleri </w:t>
      </w:r>
      <w:r w:rsidR="00DC77DC" w:rsidRPr="0082007F">
        <w:rPr>
          <w:rFonts w:ascii="Times New Roman" w:hAnsi="Times New Roman" w:cs="Times New Roman"/>
          <w:sz w:val="24"/>
          <w:szCs w:val="24"/>
        </w:rPr>
        <w:t>yabancı dil yeterlilik sınavı</w:t>
      </w:r>
      <w:r w:rsidRPr="0082007F">
        <w:rPr>
          <w:rFonts w:ascii="Times New Roman" w:hAnsi="Times New Roman" w:cs="Times New Roman"/>
          <w:sz w:val="24"/>
          <w:szCs w:val="24"/>
        </w:rPr>
        <w:t xml:space="preserve"> puanlarına göre belirlen</w:t>
      </w:r>
      <w:r w:rsidR="00466F2C" w:rsidRPr="0082007F">
        <w:rPr>
          <w:rFonts w:ascii="Times New Roman" w:hAnsi="Times New Roman" w:cs="Times New Roman"/>
          <w:sz w:val="24"/>
          <w:szCs w:val="24"/>
        </w:rPr>
        <w:t>ebil</w:t>
      </w:r>
      <w:r w:rsidRPr="0082007F">
        <w:rPr>
          <w:rFonts w:ascii="Times New Roman" w:hAnsi="Times New Roman" w:cs="Times New Roman"/>
          <w:sz w:val="24"/>
          <w:szCs w:val="24"/>
        </w:rPr>
        <w:t>ir. Yabancı D</w:t>
      </w:r>
      <w:r w:rsidR="00DC77DC" w:rsidRPr="0082007F">
        <w:rPr>
          <w:rFonts w:ascii="Times New Roman" w:hAnsi="Times New Roman" w:cs="Times New Roman"/>
          <w:sz w:val="24"/>
          <w:szCs w:val="24"/>
        </w:rPr>
        <w:t xml:space="preserve">il yeterlilik sınavı </w:t>
      </w:r>
      <w:r w:rsidR="00466F2C" w:rsidRPr="0082007F">
        <w:rPr>
          <w:rFonts w:ascii="Times New Roman" w:hAnsi="Times New Roman" w:cs="Times New Roman"/>
          <w:sz w:val="24"/>
          <w:szCs w:val="24"/>
        </w:rPr>
        <w:t xml:space="preserve">ilgili birim tarafından belirlenir. </w:t>
      </w:r>
    </w:p>
    <w:p w14:paraId="773E9D7C" w14:textId="1A83337F"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 xml:space="preserve">(2) </w:t>
      </w:r>
      <w:r w:rsidR="001B394D" w:rsidRPr="0082007F">
        <w:rPr>
          <w:rFonts w:ascii="Times New Roman" w:hAnsi="Times New Roman" w:cs="Times New Roman"/>
          <w:sz w:val="24"/>
          <w:szCs w:val="24"/>
        </w:rPr>
        <w:t xml:space="preserve">İsteğe bağlı </w:t>
      </w:r>
      <w:r w:rsidR="00DC77DC" w:rsidRPr="0082007F">
        <w:rPr>
          <w:rFonts w:ascii="Times New Roman" w:hAnsi="Times New Roman" w:cs="Times New Roman"/>
          <w:sz w:val="24"/>
          <w:szCs w:val="24"/>
        </w:rPr>
        <w:t xml:space="preserve">hazırlık programında </w:t>
      </w:r>
      <w:r w:rsidR="001B394D" w:rsidRPr="0082007F">
        <w:rPr>
          <w:rFonts w:ascii="Times New Roman" w:hAnsi="Times New Roman" w:cs="Times New Roman"/>
          <w:sz w:val="24"/>
          <w:szCs w:val="24"/>
        </w:rPr>
        <w:t xml:space="preserve">öğrencilerin İngilizce seviyelerini belirlemek amacıyla güz dönemi başında seviye tespit sınavı uygulanır ve öğrenciler sınav sonuçlarına bağlı olarak </w:t>
      </w:r>
      <w:r w:rsidR="00CD741B" w:rsidRPr="0082007F">
        <w:rPr>
          <w:rFonts w:ascii="Times New Roman" w:hAnsi="Times New Roman" w:cs="Times New Roman"/>
          <w:sz w:val="24"/>
          <w:szCs w:val="24"/>
        </w:rPr>
        <w:t>uygun kurlara yerleştirilirler.</w:t>
      </w:r>
    </w:p>
    <w:p w14:paraId="382CA272" w14:textId="77777777" w:rsidR="00A80FF9" w:rsidRPr="0082007F" w:rsidRDefault="00A80FF9" w:rsidP="00A80FF9">
      <w:pPr>
        <w:pStyle w:val="AralkYok"/>
        <w:ind w:firstLine="708"/>
        <w:jc w:val="both"/>
        <w:rPr>
          <w:rFonts w:ascii="Times New Roman" w:hAnsi="Times New Roman" w:cs="Times New Roman"/>
          <w:sz w:val="24"/>
          <w:szCs w:val="24"/>
        </w:rPr>
      </w:pPr>
    </w:p>
    <w:p w14:paraId="2360C7C2" w14:textId="77777777" w:rsidR="001B394D" w:rsidRPr="0082007F" w:rsidRDefault="001B394D"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Sınavlar, </w:t>
      </w:r>
      <w:r w:rsidR="00A80FF9" w:rsidRPr="0082007F">
        <w:rPr>
          <w:rFonts w:ascii="Times New Roman" w:hAnsi="Times New Roman" w:cs="Times New Roman"/>
          <w:b/>
          <w:sz w:val="24"/>
          <w:szCs w:val="24"/>
        </w:rPr>
        <w:t>değerlendirme, yıl sonu başarı notu</w:t>
      </w:r>
    </w:p>
    <w:p w14:paraId="52DC16DF" w14:textId="4A0D6C3C"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12 –</w:t>
      </w:r>
      <w:r w:rsidR="00A80FF9" w:rsidRPr="0082007F">
        <w:rPr>
          <w:rFonts w:ascii="Times New Roman" w:hAnsi="Times New Roman" w:cs="Times New Roman"/>
          <w:sz w:val="24"/>
          <w:szCs w:val="24"/>
        </w:rPr>
        <w:t xml:space="preserve"> (1</w:t>
      </w:r>
      <w:r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s</w:t>
      </w:r>
      <w:r w:rsidRPr="0082007F">
        <w:rPr>
          <w:rFonts w:ascii="Times New Roman" w:hAnsi="Times New Roman" w:cs="Times New Roman"/>
          <w:sz w:val="24"/>
          <w:szCs w:val="24"/>
        </w:rPr>
        <w:t>onu başarı notunun hesaplanması;</w:t>
      </w:r>
    </w:p>
    <w:p w14:paraId="60664818" w14:textId="4CC85648"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a</w:t>
      </w:r>
      <w:r w:rsidR="001B394D" w:rsidRPr="0082007F">
        <w:rPr>
          <w:rFonts w:ascii="Times New Roman" w:hAnsi="Times New Roman" w:cs="Times New Roman"/>
          <w:sz w:val="24"/>
          <w:szCs w:val="24"/>
        </w:rPr>
        <w:t>) Küçük sınavlar ve süreç değerlendirmeleri</w:t>
      </w:r>
      <w:r w:rsidR="00DC77DC" w:rsidRPr="0082007F">
        <w:rPr>
          <w:rFonts w:ascii="Times New Roman" w:hAnsi="Times New Roman" w:cs="Times New Roman"/>
          <w:sz w:val="24"/>
          <w:szCs w:val="24"/>
        </w:rPr>
        <w:t>,</w:t>
      </w:r>
    </w:p>
    <w:p w14:paraId="4EE8ADD0" w14:textId="4F949852"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b</w:t>
      </w:r>
      <w:r w:rsidR="001B394D" w:rsidRPr="0082007F">
        <w:rPr>
          <w:rFonts w:ascii="Times New Roman" w:hAnsi="Times New Roman" w:cs="Times New Roman"/>
          <w:sz w:val="24"/>
          <w:szCs w:val="24"/>
        </w:rPr>
        <w:t xml:space="preserve">) Ara sınavlar (Bu </w:t>
      </w:r>
      <w:r w:rsidR="00DC77DC" w:rsidRPr="0082007F">
        <w:rPr>
          <w:rFonts w:ascii="Times New Roman" w:hAnsi="Times New Roman" w:cs="Times New Roman"/>
          <w:sz w:val="24"/>
          <w:szCs w:val="24"/>
        </w:rPr>
        <w:t xml:space="preserve">sınavlar isteğe bağlı hazırlık programlarında kur sonu sınavı </w:t>
      </w:r>
      <w:r w:rsidR="001B394D" w:rsidRPr="0082007F">
        <w:rPr>
          <w:rFonts w:ascii="Times New Roman" w:hAnsi="Times New Roman" w:cs="Times New Roman"/>
          <w:sz w:val="24"/>
          <w:szCs w:val="24"/>
        </w:rPr>
        <w:t>olarak yapılır)</w:t>
      </w:r>
      <w:r w:rsidR="00DC77DC" w:rsidRPr="0082007F">
        <w:rPr>
          <w:rFonts w:ascii="Times New Roman" w:hAnsi="Times New Roman" w:cs="Times New Roman"/>
          <w:sz w:val="24"/>
          <w:szCs w:val="24"/>
        </w:rPr>
        <w:t>,</w:t>
      </w:r>
    </w:p>
    <w:p w14:paraId="4F60F062" w14:textId="4075AEF6"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c</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sonu sınavı</w:t>
      </w:r>
      <w:r w:rsidR="001B394D" w:rsidRPr="0082007F">
        <w:rPr>
          <w:rFonts w:ascii="Times New Roman" w:hAnsi="Times New Roman" w:cs="Times New Roman"/>
          <w:sz w:val="24"/>
          <w:szCs w:val="24"/>
        </w:rPr>
        <w:t>,</w:t>
      </w:r>
    </w:p>
    <w:p w14:paraId="54F2C80D" w14:textId="33E6C9FC"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ç</w:t>
      </w:r>
      <w:r w:rsidR="001B394D" w:rsidRPr="0082007F">
        <w:rPr>
          <w:rFonts w:ascii="Times New Roman" w:hAnsi="Times New Roman" w:cs="Times New Roman"/>
          <w:sz w:val="24"/>
          <w:szCs w:val="24"/>
        </w:rPr>
        <w:t xml:space="preserve">) </w:t>
      </w:r>
      <w:proofErr w:type="gramStart"/>
      <w:r w:rsidR="00DC77DC" w:rsidRPr="0082007F">
        <w:rPr>
          <w:rFonts w:ascii="Times New Roman" w:hAnsi="Times New Roman" w:cs="Times New Roman"/>
          <w:sz w:val="24"/>
          <w:szCs w:val="24"/>
        </w:rPr>
        <w:t>Yıl sonu</w:t>
      </w:r>
      <w:proofErr w:type="gramEnd"/>
      <w:r w:rsidR="00DC77DC" w:rsidRPr="0082007F">
        <w:rPr>
          <w:rFonts w:ascii="Times New Roman" w:hAnsi="Times New Roman" w:cs="Times New Roman"/>
          <w:sz w:val="24"/>
          <w:szCs w:val="24"/>
        </w:rPr>
        <w:t xml:space="preserve">/bütünleme sınavı </w:t>
      </w:r>
      <w:r w:rsidR="00CD741B" w:rsidRPr="0082007F">
        <w:rPr>
          <w:rFonts w:ascii="Times New Roman" w:hAnsi="Times New Roman" w:cs="Times New Roman"/>
          <w:sz w:val="24"/>
          <w:szCs w:val="24"/>
        </w:rPr>
        <w:t>sonuçlarına göre bu Yönergenin 1</w:t>
      </w:r>
      <w:r w:rsidR="00DC77DC" w:rsidRPr="0082007F">
        <w:rPr>
          <w:rFonts w:ascii="Times New Roman" w:hAnsi="Times New Roman" w:cs="Times New Roman"/>
          <w:sz w:val="24"/>
          <w:szCs w:val="24"/>
        </w:rPr>
        <w:t>2</w:t>
      </w:r>
      <w:r w:rsidR="00CD741B" w:rsidRPr="0082007F">
        <w:rPr>
          <w:rFonts w:ascii="Times New Roman" w:hAnsi="Times New Roman" w:cs="Times New Roman"/>
          <w:sz w:val="24"/>
          <w:szCs w:val="24"/>
        </w:rPr>
        <w:t xml:space="preserve"> inci</w:t>
      </w:r>
      <w:r w:rsidR="001B394D" w:rsidRPr="0082007F">
        <w:rPr>
          <w:rFonts w:ascii="Times New Roman" w:hAnsi="Times New Roman" w:cs="Times New Roman"/>
          <w:sz w:val="24"/>
          <w:szCs w:val="24"/>
        </w:rPr>
        <w:t xml:space="preserve"> Mad</w:t>
      </w:r>
      <w:r w:rsidR="00CD741B" w:rsidRPr="0082007F">
        <w:rPr>
          <w:rFonts w:ascii="Times New Roman" w:hAnsi="Times New Roman" w:cs="Times New Roman"/>
          <w:sz w:val="24"/>
          <w:szCs w:val="24"/>
        </w:rPr>
        <w:t xml:space="preserve">desinin 5 inci ve 6 </w:t>
      </w:r>
      <w:proofErr w:type="spellStart"/>
      <w:r w:rsidR="00CD741B" w:rsidRPr="0082007F">
        <w:rPr>
          <w:rFonts w:ascii="Times New Roman" w:hAnsi="Times New Roman" w:cs="Times New Roman"/>
          <w:sz w:val="24"/>
          <w:szCs w:val="24"/>
        </w:rPr>
        <w:t>ncı</w:t>
      </w:r>
      <w:proofErr w:type="spellEnd"/>
      <w:r w:rsidR="00CD741B"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fıkraları doğrultusunda yapılır</w:t>
      </w:r>
      <w:r w:rsidR="00DC77DC" w:rsidRPr="0082007F">
        <w:rPr>
          <w:rFonts w:ascii="Times New Roman" w:hAnsi="Times New Roman" w:cs="Times New Roman"/>
          <w:sz w:val="24"/>
          <w:szCs w:val="24"/>
        </w:rPr>
        <w:t>.</w:t>
      </w:r>
    </w:p>
    <w:p w14:paraId="00F17C82" w14:textId="26C48A4F"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xml:space="preserve">) Bir eğitim-öğretim yılındaki her yarıyılda en az bir ara sınav yapılır. Ara sınavların tarihleri sınavların yapılacağı tarihten en az </w:t>
      </w:r>
      <w:r w:rsidR="002A5B73" w:rsidRPr="0082007F">
        <w:rPr>
          <w:rFonts w:ascii="Times New Roman" w:hAnsi="Times New Roman" w:cs="Times New Roman"/>
          <w:sz w:val="24"/>
          <w:szCs w:val="24"/>
        </w:rPr>
        <w:t>2 (iki) hafta</w:t>
      </w:r>
      <w:r w:rsidRPr="0082007F">
        <w:rPr>
          <w:rFonts w:ascii="Times New Roman" w:hAnsi="Times New Roman" w:cs="Times New Roman"/>
          <w:sz w:val="24"/>
          <w:szCs w:val="24"/>
        </w:rPr>
        <w:t xml:space="preserve"> önce ilan edilir.</w:t>
      </w:r>
    </w:p>
    <w:p w14:paraId="4B423C47" w14:textId="43F167C5"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(3</w:t>
      </w:r>
      <w:r w:rsidR="001B394D" w:rsidRPr="0082007F">
        <w:rPr>
          <w:rFonts w:ascii="Times New Roman" w:hAnsi="Times New Roman" w:cs="Times New Roman"/>
          <w:sz w:val="24"/>
          <w:szCs w:val="24"/>
        </w:rPr>
        <w:t xml:space="preserve">) Bir eğitim-öğretim yılı boyunca öğrencilerin yabancı dil bilgilerini ve/veya bu bilgilerini kullanmalarına </w:t>
      </w:r>
      <w:r w:rsidR="00040A53" w:rsidRPr="0082007F">
        <w:rPr>
          <w:rFonts w:ascii="Times New Roman" w:hAnsi="Times New Roman" w:cs="Times New Roman"/>
          <w:sz w:val="24"/>
          <w:szCs w:val="24"/>
        </w:rPr>
        <w:t xml:space="preserve">ilişkin yeterliliklerini ölçmeye </w:t>
      </w:r>
      <w:r w:rsidR="001B394D" w:rsidRPr="0082007F">
        <w:rPr>
          <w:rFonts w:ascii="Times New Roman" w:hAnsi="Times New Roman" w:cs="Times New Roman"/>
          <w:sz w:val="24"/>
          <w:szCs w:val="24"/>
        </w:rPr>
        <w:t>yönelik en fazla yirmi adet küçük sınav yapılır. Her küçük sınav farklı dil becerilerinden birini ya da birkaçını ölçmek üzere tasarlanır. Küçük sınavların tarihleri sınavın yapılacağı tarihten en az bir hafta önce duyurulur.</w:t>
      </w:r>
    </w:p>
    <w:p w14:paraId="470F3A59" w14:textId="3E369FEF"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(4</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 xml:space="preserve">sonu sınavı </w:t>
      </w:r>
      <w:r w:rsidR="001B394D" w:rsidRPr="0082007F">
        <w:rPr>
          <w:rFonts w:ascii="Times New Roman" w:hAnsi="Times New Roman" w:cs="Times New Roman"/>
          <w:sz w:val="24"/>
          <w:szCs w:val="24"/>
        </w:rPr>
        <w:t>yılda bir kez olmak üzere eğitim-öğretiminin bitiminde birim</w:t>
      </w:r>
      <w:r w:rsidR="00CD741B" w:rsidRPr="0082007F">
        <w:rPr>
          <w:rFonts w:ascii="Times New Roman" w:hAnsi="Times New Roman" w:cs="Times New Roman"/>
          <w:sz w:val="24"/>
          <w:szCs w:val="24"/>
        </w:rPr>
        <w:t>ler tarafından akademik takvim</w:t>
      </w:r>
      <w:r w:rsidR="001B394D" w:rsidRPr="0082007F">
        <w:rPr>
          <w:rFonts w:ascii="Times New Roman" w:hAnsi="Times New Roman" w:cs="Times New Roman"/>
          <w:sz w:val="24"/>
          <w:szCs w:val="24"/>
        </w:rPr>
        <w:t xml:space="preserve">de önceden belirtilen tarihte yapılır. Yıl </w:t>
      </w:r>
      <w:r w:rsidR="00DC77DC" w:rsidRPr="0082007F">
        <w:rPr>
          <w:rFonts w:ascii="Times New Roman" w:hAnsi="Times New Roman" w:cs="Times New Roman"/>
          <w:sz w:val="24"/>
          <w:szCs w:val="24"/>
        </w:rPr>
        <w:t xml:space="preserve">sonu sınavına </w:t>
      </w:r>
      <w:r w:rsidR="001B394D" w:rsidRPr="0082007F">
        <w:rPr>
          <w:rFonts w:ascii="Times New Roman" w:hAnsi="Times New Roman" w:cs="Times New Roman"/>
          <w:sz w:val="24"/>
          <w:szCs w:val="24"/>
        </w:rPr>
        <w:t xml:space="preserve">girme hakkını elde edebilmek için öğrencilerin bu Yönergenin 9 uncu maddesinde belirtilen devam zorunluluğunu yerine getirmesi ve yıl içi ağırlıklı sınav ortalamasının en az 50 puan olması gerekir. Yıl </w:t>
      </w:r>
      <w:r w:rsidR="00DC77DC" w:rsidRPr="0082007F">
        <w:rPr>
          <w:rFonts w:ascii="Times New Roman" w:hAnsi="Times New Roman" w:cs="Times New Roman"/>
          <w:sz w:val="24"/>
          <w:szCs w:val="24"/>
        </w:rPr>
        <w:t xml:space="preserve">sonu sınav </w:t>
      </w:r>
      <w:r w:rsidR="001B394D" w:rsidRPr="0082007F">
        <w:rPr>
          <w:rFonts w:ascii="Times New Roman" w:hAnsi="Times New Roman" w:cs="Times New Roman"/>
          <w:sz w:val="24"/>
          <w:szCs w:val="24"/>
        </w:rPr>
        <w:t>puanı 100 üzerinden 50’nin altında olan öğrencilerin yıl sonu başarı notu hesaplanmaz.</w:t>
      </w:r>
    </w:p>
    <w:p w14:paraId="2E3E435F" w14:textId="0AE17E02"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(5</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 xml:space="preserve">sonu başarı notu yabancı dil hazırlık programına </w:t>
      </w:r>
      <w:r w:rsidR="001B394D" w:rsidRPr="0082007F">
        <w:rPr>
          <w:rFonts w:ascii="Times New Roman" w:hAnsi="Times New Roman" w:cs="Times New Roman"/>
          <w:sz w:val="24"/>
          <w:szCs w:val="24"/>
        </w:rPr>
        <w:t xml:space="preserve">devam eden ve programı tamamlayan öğrencinin başarısını gösterir. Hazırlık programından başarılı sayılmak için yılsonu başarı notunun </w:t>
      </w:r>
      <w:r w:rsidR="00DC77DC" w:rsidRPr="0082007F">
        <w:rPr>
          <w:rFonts w:ascii="Times New Roman" w:hAnsi="Times New Roman" w:cs="Times New Roman"/>
          <w:sz w:val="24"/>
          <w:szCs w:val="24"/>
        </w:rPr>
        <w:t xml:space="preserve">zorunlu/isteğe bağlı İngilizce hazırlık programında 70 ve Arapça hazırlık programında </w:t>
      </w:r>
      <w:r w:rsidR="00040A53" w:rsidRPr="0082007F">
        <w:rPr>
          <w:rFonts w:ascii="Times New Roman" w:hAnsi="Times New Roman" w:cs="Times New Roman"/>
          <w:sz w:val="24"/>
          <w:szCs w:val="24"/>
        </w:rPr>
        <w:t xml:space="preserve">65 </w:t>
      </w:r>
      <w:r w:rsidR="001B394D" w:rsidRPr="0082007F">
        <w:rPr>
          <w:rFonts w:ascii="Times New Roman" w:hAnsi="Times New Roman" w:cs="Times New Roman"/>
          <w:sz w:val="24"/>
          <w:szCs w:val="24"/>
        </w:rPr>
        <w:t>olması gerekir. Yıl</w:t>
      </w:r>
      <w:r w:rsidR="00040A53" w:rsidRPr="0082007F">
        <w:rPr>
          <w:rFonts w:ascii="Times New Roman" w:hAnsi="Times New Roman" w:cs="Times New Roman"/>
          <w:sz w:val="24"/>
          <w:szCs w:val="24"/>
        </w:rPr>
        <w:t xml:space="preserve"> </w:t>
      </w:r>
      <w:r w:rsidR="00DC77DC" w:rsidRPr="0082007F">
        <w:rPr>
          <w:rFonts w:ascii="Times New Roman" w:hAnsi="Times New Roman" w:cs="Times New Roman"/>
          <w:sz w:val="24"/>
          <w:szCs w:val="24"/>
        </w:rPr>
        <w:t xml:space="preserve">sonu başarı </w:t>
      </w:r>
      <w:r w:rsidR="001B394D" w:rsidRPr="0082007F">
        <w:rPr>
          <w:rFonts w:ascii="Times New Roman" w:hAnsi="Times New Roman" w:cs="Times New Roman"/>
          <w:sz w:val="24"/>
          <w:szCs w:val="24"/>
        </w:rPr>
        <w:t>notu aşağıdaki tabloda gösterildiği gibi hesaplanır:</w:t>
      </w:r>
    </w:p>
    <w:p w14:paraId="25AB6197" w14:textId="77777777" w:rsidR="001B394D" w:rsidRPr="0082007F" w:rsidRDefault="001B394D" w:rsidP="00516BDA">
      <w:pPr>
        <w:pStyle w:val="AralkYok"/>
        <w:jc w:val="both"/>
        <w:rPr>
          <w:rFonts w:ascii="Times New Roman" w:hAnsi="Times New Roman" w:cs="Times New Roman"/>
          <w:sz w:val="24"/>
          <w:szCs w:val="24"/>
        </w:rPr>
      </w:pPr>
    </w:p>
    <w:tbl>
      <w:tblPr>
        <w:tblStyle w:val="TabloKlavuzu"/>
        <w:tblW w:w="9103" w:type="dxa"/>
        <w:tblLook w:val="04A0" w:firstRow="1" w:lastRow="0" w:firstColumn="1" w:lastColumn="0" w:noHBand="0" w:noVBand="1"/>
      </w:tblPr>
      <w:tblGrid>
        <w:gridCol w:w="2126"/>
        <w:gridCol w:w="1900"/>
        <w:gridCol w:w="1685"/>
        <w:gridCol w:w="1703"/>
        <w:gridCol w:w="1689"/>
      </w:tblGrid>
      <w:tr w:rsidR="0082007F" w:rsidRPr="0082007F" w14:paraId="1EF79388" w14:textId="77777777" w:rsidTr="00355AFA">
        <w:trPr>
          <w:trHeight w:val="983"/>
        </w:trPr>
        <w:tc>
          <w:tcPr>
            <w:tcW w:w="2126" w:type="dxa"/>
          </w:tcPr>
          <w:p w14:paraId="3ACB9BAC"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Birim</w:t>
            </w:r>
          </w:p>
        </w:tc>
        <w:tc>
          <w:tcPr>
            <w:tcW w:w="1900" w:type="dxa"/>
          </w:tcPr>
          <w:p w14:paraId="301FE9B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Ara Sınavlar/Kur</w:t>
            </w:r>
          </w:p>
          <w:p w14:paraId="11E3B63F" w14:textId="2E7F7896"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Sonu Sınavları</w:t>
            </w:r>
          </w:p>
        </w:tc>
        <w:tc>
          <w:tcPr>
            <w:tcW w:w="1685" w:type="dxa"/>
          </w:tcPr>
          <w:p w14:paraId="67D34103"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Yıl Sonu</w:t>
            </w:r>
          </w:p>
          <w:p w14:paraId="6621DEDC" w14:textId="06C429AD"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Sınavı</w:t>
            </w:r>
          </w:p>
        </w:tc>
        <w:tc>
          <w:tcPr>
            <w:tcW w:w="1703" w:type="dxa"/>
          </w:tcPr>
          <w:p w14:paraId="3C6F8BC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Hazırlık Yıl</w:t>
            </w:r>
          </w:p>
          <w:p w14:paraId="41B1FCC9" w14:textId="2E90DEE8"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Sonu Notu</w:t>
            </w:r>
          </w:p>
        </w:tc>
        <w:tc>
          <w:tcPr>
            <w:tcW w:w="1689" w:type="dxa"/>
          </w:tcPr>
          <w:p w14:paraId="643B908C"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Yıl Sonu</w:t>
            </w:r>
          </w:p>
          <w:p w14:paraId="18B2D08E" w14:textId="18AFE27F"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Başarı Notu</w:t>
            </w:r>
          </w:p>
        </w:tc>
      </w:tr>
      <w:tr w:rsidR="0082007F" w:rsidRPr="0082007F" w14:paraId="0213DA08" w14:textId="77777777" w:rsidTr="00355AFA">
        <w:trPr>
          <w:trHeight w:val="836"/>
        </w:trPr>
        <w:tc>
          <w:tcPr>
            <w:tcW w:w="2126" w:type="dxa"/>
          </w:tcPr>
          <w:p w14:paraId="25E04A15" w14:textId="761EDA76"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Zorunlu/İsteğe Bağlı İngilizce Hazırlık Programı</w:t>
            </w:r>
          </w:p>
        </w:tc>
        <w:tc>
          <w:tcPr>
            <w:tcW w:w="1900" w:type="dxa"/>
          </w:tcPr>
          <w:p w14:paraId="2886D9D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60</w:t>
            </w:r>
          </w:p>
        </w:tc>
        <w:tc>
          <w:tcPr>
            <w:tcW w:w="1685" w:type="dxa"/>
          </w:tcPr>
          <w:p w14:paraId="585F5775"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40</w:t>
            </w:r>
          </w:p>
        </w:tc>
        <w:tc>
          <w:tcPr>
            <w:tcW w:w="1703" w:type="dxa"/>
          </w:tcPr>
          <w:p w14:paraId="5CAAFB3E"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100</w:t>
            </w:r>
          </w:p>
        </w:tc>
        <w:tc>
          <w:tcPr>
            <w:tcW w:w="1689" w:type="dxa"/>
          </w:tcPr>
          <w:p w14:paraId="26756E43"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70</w:t>
            </w:r>
          </w:p>
        </w:tc>
      </w:tr>
      <w:tr w:rsidR="001B394D" w:rsidRPr="0082007F" w14:paraId="6F8FCE91" w14:textId="77777777" w:rsidTr="00355AFA">
        <w:trPr>
          <w:trHeight w:val="563"/>
        </w:trPr>
        <w:tc>
          <w:tcPr>
            <w:tcW w:w="2126" w:type="dxa"/>
          </w:tcPr>
          <w:p w14:paraId="4EA028A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Arapça Hazırlık Programı</w:t>
            </w:r>
          </w:p>
        </w:tc>
        <w:tc>
          <w:tcPr>
            <w:tcW w:w="1900" w:type="dxa"/>
          </w:tcPr>
          <w:p w14:paraId="7143FD36" w14:textId="09F5D801" w:rsidR="001B394D" w:rsidRPr="0082007F" w:rsidRDefault="001B394D" w:rsidP="00040A53">
            <w:pPr>
              <w:pStyle w:val="AralkYok"/>
              <w:jc w:val="both"/>
              <w:rPr>
                <w:rFonts w:ascii="Times New Roman" w:hAnsi="Times New Roman" w:cs="Times New Roman"/>
                <w:sz w:val="24"/>
                <w:szCs w:val="24"/>
              </w:rPr>
            </w:pPr>
            <w:r w:rsidRPr="0082007F">
              <w:rPr>
                <w:rFonts w:ascii="Times New Roman" w:hAnsi="Times New Roman" w:cs="Times New Roman"/>
                <w:sz w:val="24"/>
                <w:szCs w:val="24"/>
              </w:rPr>
              <w:t xml:space="preserve">% </w:t>
            </w:r>
            <w:r w:rsidR="00040A53" w:rsidRPr="0082007F">
              <w:rPr>
                <w:rFonts w:ascii="Times New Roman" w:hAnsi="Times New Roman" w:cs="Times New Roman"/>
                <w:sz w:val="24"/>
                <w:szCs w:val="24"/>
              </w:rPr>
              <w:t>50</w:t>
            </w:r>
          </w:p>
        </w:tc>
        <w:tc>
          <w:tcPr>
            <w:tcW w:w="1685" w:type="dxa"/>
          </w:tcPr>
          <w:p w14:paraId="5855E518" w14:textId="418C0D1D" w:rsidR="001B394D" w:rsidRPr="0082007F" w:rsidRDefault="001B394D" w:rsidP="00040A53">
            <w:pPr>
              <w:pStyle w:val="AralkYok"/>
              <w:jc w:val="both"/>
              <w:rPr>
                <w:rFonts w:ascii="Times New Roman" w:hAnsi="Times New Roman" w:cs="Times New Roman"/>
                <w:sz w:val="24"/>
                <w:szCs w:val="24"/>
              </w:rPr>
            </w:pPr>
            <w:r w:rsidRPr="0082007F">
              <w:rPr>
                <w:rFonts w:ascii="Times New Roman" w:hAnsi="Times New Roman" w:cs="Times New Roman"/>
                <w:sz w:val="24"/>
                <w:szCs w:val="24"/>
              </w:rPr>
              <w:t xml:space="preserve">% </w:t>
            </w:r>
            <w:r w:rsidR="00040A53" w:rsidRPr="0082007F">
              <w:rPr>
                <w:rFonts w:ascii="Times New Roman" w:hAnsi="Times New Roman" w:cs="Times New Roman"/>
                <w:sz w:val="24"/>
                <w:szCs w:val="24"/>
              </w:rPr>
              <w:t>50</w:t>
            </w:r>
          </w:p>
        </w:tc>
        <w:tc>
          <w:tcPr>
            <w:tcW w:w="1703" w:type="dxa"/>
          </w:tcPr>
          <w:p w14:paraId="7242B9E2"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 100</w:t>
            </w:r>
          </w:p>
        </w:tc>
        <w:tc>
          <w:tcPr>
            <w:tcW w:w="1689" w:type="dxa"/>
          </w:tcPr>
          <w:p w14:paraId="04E21016" w14:textId="5AB96547" w:rsidR="001B394D" w:rsidRPr="0082007F" w:rsidRDefault="00040A53"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65</w:t>
            </w:r>
          </w:p>
        </w:tc>
      </w:tr>
    </w:tbl>
    <w:p w14:paraId="7AF481D0" w14:textId="77777777" w:rsidR="001B394D" w:rsidRPr="0082007F" w:rsidRDefault="001B394D" w:rsidP="00516BDA">
      <w:pPr>
        <w:pStyle w:val="AralkYok"/>
        <w:jc w:val="both"/>
        <w:rPr>
          <w:rFonts w:ascii="Times New Roman" w:hAnsi="Times New Roman" w:cs="Times New Roman"/>
          <w:sz w:val="24"/>
          <w:szCs w:val="24"/>
        </w:rPr>
      </w:pPr>
    </w:p>
    <w:p w14:paraId="1125138F" w14:textId="63CE4B56"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(6</w:t>
      </w:r>
      <w:r w:rsidR="001B394D" w:rsidRPr="0082007F">
        <w:rPr>
          <w:rFonts w:ascii="Times New Roman" w:hAnsi="Times New Roman" w:cs="Times New Roman"/>
          <w:sz w:val="24"/>
          <w:szCs w:val="24"/>
        </w:rPr>
        <w:t>) Zorunlu/</w:t>
      </w:r>
      <w:r w:rsidR="00DC77DC" w:rsidRPr="0082007F">
        <w:rPr>
          <w:rFonts w:ascii="Times New Roman" w:hAnsi="Times New Roman" w:cs="Times New Roman"/>
          <w:sz w:val="24"/>
          <w:szCs w:val="24"/>
        </w:rPr>
        <w:t xml:space="preserve">isteğe bağlı İngilizce hazırlık programı kur sonu başarı notu </w:t>
      </w:r>
      <w:r w:rsidR="001B394D" w:rsidRPr="0082007F">
        <w:rPr>
          <w:rFonts w:ascii="Times New Roman" w:hAnsi="Times New Roman" w:cs="Times New Roman"/>
          <w:sz w:val="24"/>
          <w:szCs w:val="24"/>
        </w:rPr>
        <w:t xml:space="preserve">aşağıdaki tabloda gösterildiği gibi hesaplanır: </w:t>
      </w:r>
    </w:p>
    <w:p w14:paraId="566C0653" w14:textId="77777777" w:rsidR="001B394D" w:rsidRPr="0082007F" w:rsidRDefault="001B394D" w:rsidP="00516BDA">
      <w:pPr>
        <w:pStyle w:val="AralkYok"/>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12"/>
        <w:gridCol w:w="1812"/>
        <w:gridCol w:w="1812"/>
        <w:gridCol w:w="1812"/>
        <w:gridCol w:w="1813"/>
      </w:tblGrid>
      <w:tr w:rsidR="0082007F" w:rsidRPr="0082007F" w14:paraId="5DFEF289" w14:textId="77777777" w:rsidTr="00355AFA">
        <w:trPr>
          <w:trHeight w:val="715"/>
        </w:trPr>
        <w:tc>
          <w:tcPr>
            <w:tcW w:w="1812" w:type="dxa"/>
          </w:tcPr>
          <w:p w14:paraId="093B92E5"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lastRenderedPageBreak/>
              <w:t>Not Türü</w:t>
            </w:r>
          </w:p>
        </w:tc>
        <w:tc>
          <w:tcPr>
            <w:tcW w:w="1812" w:type="dxa"/>
          </w:tcPr>
          <w:p w14:paraId="4D7F0E8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İçi</w:t>
            </w:r>
          </w:p>
          <w:p w14:paraId="68737C5A" w14:textId="1EEEAF90"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Küçük sınavlar</w:t>
            </w:r>
          </w:p>
        </w:tc>
        <w:tc>
          <w:tcPr>
            <w:tcW w:w="1812" w:type="dxa"/>
          </w:tcPr>
          <w:p w14:paraId="31767C89"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Sonu</w:t>
            </w:r>
          </w:p>
          <w:p w14:paraId="3D2F9780" w14:textId="103A12C4"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Sınavı</w:t>
            </w:r>
          </w:p>
        </w:tc>
        <w:tc>
          <w:tcPr>
            <w:tcW w:w="1812" w:type="dxa"/>
          </w:tcPr>
          <w:p w14:paraId="65D3E6A2"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Sonu</w:t>
            </w:r>
          </w:p>
          <w:p w14:paraId="7D0C7A5E" w14:textId="21FC43F1"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Notu</w:t>
            </w:r>
          </w:p>
        </w:tc>
        <w:tc>
          <w:tcPr>
            <w:tcW w:w="1813" w:type="dxa"/>
          </w:tcPr>
          <w:p w14:paraId="62BF6D38"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Sonu</w:t>
            </w:r>
            <w:r w:rsidRPr="0082007F">
              <w:rPr>
                <w:rFonts w:ascii="Times New Roman" w:hAnsi="Times New Roman" w:cs="Times New Roman"/>
                <w:sz w:val="24"/>
                <w:szCs w:val="24"/>
              </w:rPr>
              <w:tab/>
            </w:r>
          </w:p>
          <w:p w14:paraId="4B2ED06E" w14:textId="45D1F04B"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Başarı Notu</w:t>
            </w:r>
          </w:p>
        </w:tc>
      </w:tr>
      <w:tr w:rsidR="001B394D" w:rsidRPr="0082007F" w14:paraId="3418BD61" w14:textId="77777777" w:rsidTr="00355AFA">
        <w:trPr>
          <w:trHeight w:val="1136"/>
        </w:trPr>
        <w:tc>
          <w:tcPr>
            <w:tcW w:w="1812" w:type="dxa"/>
          </w:tcPr>
          <w:p w14:paraId="18AB6529"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Kur Başarı Notu</w:t>
            </w:r>
          </w:p>
          <w:p w14:paraId="0254A53F"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(Her Kur Düzeyinde)</w:t>
            </w:r>
          </w:p>
          <w:p w14:paraId="04542314"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A1-A2-B1-B2</w:t>
            </w:r>
          </w:p>
        </w:tc>
        <w:tc>
          <w:tcPr>
            <w:tcW w:w="1812" w:type="dxa"/>
          </w:tcPr>
          <w:p w14:paraId="2AD26ACB"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%60</w:t>
            </w:r>
          </w:p>
        </w:tc>
        <w:tc>
          <w:tcPr>
            <w:tcW w:w="1812" w:type="dxa"/>
          </w:tcPr>
          <w:p w14:paraId="6557C4E0"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%40</w:t>
            </w:r>
          </w:p>
        </w:tc>
        <w:tc>
          <w:tcPr>
            <w:tcW w:w="1812" w:type="dxa"/>
          </w:tcPr>
          <w:p w14:paraId="7328BFD8"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%100</w:t>
            </w:r>
          </w:p>
        </w:tc>
        <w:tc>
          <w:tcPr>
            <w:tcW w:w="1813" w:type="dxa"/>
          </w:tcPr>
          <w:p w14:paraId="7D54AA5D" w14:textId="77777777" w:rsidR="001B394D" w:rsidRPr="0082007F" w:rsidRDefault="001B394D" w:rsidP="00516BDA">
            <w:pPr>
              <w:pStyle w:val="AralkYok"/>
              <w:jc w:val="both"/>
              <w:rPr>
                <w:rFonts w:ascii="Times New Roman" w:hAnsi="Times New Roman" w:cs="Times New Roman"/>
                <w:sz w:val="24"/>
                <w:szCs w:val="24"/>
              </w:rPr>
            </w:pPr>
            <w:r w:rsidRPr="0082007F">
              <w:rPr>
                <w:rFonts w:ascii="Times New Roman" w:hAnsi="Times New Roman" w:cs="Times New Roman"/>
                <w:sz w:val="24"/>
                <w:szCs w:val="24"/>
              </w:rPr>
              <w:t>70</w:t>
            </w:r>
          </w:p>
        </w:tc>
      </w:tr>
    </w:tbl>
    <w:p w14:paraId="3425F500" w14:textId="77777777" w:rsidR="001B394D" w:rsidRPr="0082007F" w:rsidRDefault="001B394D" w:rsidP="00516BDA">
      <w:pPr>
        <w:pStyle w:val="AralkYok"/>
        <w:jc w:val="both"/>
        <w:rPr>
          <w:rFonts w:ascii="Times New Roman" w:hAnsi="Times New Roman" w:cs="Times New Roman"/>
          <w:sz w:val="24"/>
          <w:szCs w:val="24"/>
        </w:rPr>
      </w:pPr>
    </w:p>
    <w:p w14:paraId="2F34D4C5" w14:textId="55E8D172" w:rsidR="001B394D" w:rsidRPr="0082007F" w:rsidRDefault="00A80FF9"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(7</w:t>
      </w:r>
      <w:r w:rsidR="001B394D" w:rsidRPr="0082007F">
        <w:rPr>
          <w:rFonts w:ascii="Times New Roman" w:hAnsi="Times New Roman" w:cs="Times New Roman"/>
          <w:sz w:val="24"/>
          <w:szCs w:val="24"/>
        </w:rPr>
        <w:t xml:space="preserve">) Yıl </w:t>
      </w:r>
      <w:r w:rsidR="00DC77DC" w:rsidRPr="0082007F">
        <w:rPr>
          <w:rFonts w:ascii="Times New Roman" w:hAnsi="Times New Roman" w:cs="Times New Roman"/>
          <w:sz w:val="24"/>
          <w:szCs w:val="24"/>
        </w:rPr>
        <w:t xml:space="preserve">sonu sınavına </w:t>
      </w:r>
      <w:r w:rsidR="001B394D" w:rsidRPr="0082007F">
        <w:rPr>
          <w:rFonts w:ascii="Times New Roman" w:hAnsi="Times New Roman" w:cs="Times New Roman"/>
          <w:sz w:val="24"/>
          <w:szCs w:val="24"/>
        </w:rPr>
        <w:t xml:space="preserve">girmeye hak kazanıp </w:t>
      </w:r>
      <w:r w:rsidR="002A5B73" w:rsidRPr="0082007F">
        <w:rPr>
          <w:rFonts w:ascii="Times New Roman" w:hAnsi="Times New Roman" w:cs="Times New Roman"/>
          <w:sz w:val="24"/>
          <w:szCs w:val="24"/>
        </w:rPr>
        <w:t>bu sınav</w:t>
      </w:r>
      <w:r w:rsidR="001B394D" w:rsidRPr="0082007F">
        <w:rPr>
          <w:rFonts w:ascii="Times New Roman" w:hAnsi="Times New Roman" w:cs="Times New Roman"/>
          <w:sz w:val="24"/>
          <w:szCs w:val="24"/>
        </w:rPr>
        <w:t>da</w:t>
      </w:r>
      <w:r w:rsidR="002A5B73" w:rsidRPr="0082007F">
        <w:rPr>
          <w:rFonts w:ascii="Times New Roman" w:hAnsi="Times New Roman" w:cs="Times New Roman"/>
          <w:sz w:val="24"/>
          <w:szCs w:val="24"/>
        </w:rPr>
        <w:t>n</w:t>
      </w:r>
      <w:r w:rsidR="001B394D" w:rsidRPr="0082007F">
        <w:rPr>
          <w:rFonts w:ascii="Times New Roman" w:hAnsi="Times New Roman" w:cs="Times New Roman"/>
          <w:sz w:val="24"/>
          <w:szCs w:val="24"/>
        </w:rPr>
        <w:t xml:space="preserve"> başarısız olan öğrencilere bahar yarıyılı sonu</w:t>
      </w:r>
      <w:r w:rsidR="002A5B73" w:rsidRPr="0082007F">
        <w:rPr>
          <w:rFonts w:ascii="Times New Roman" w:hAnsi="Times New Roman" w:cs="Times New Roman"/>
          <w:sz w:val="24"/>
          <w:szCs w:val="24"/>
        </w:rPr>
        <w:t>nda akademik takvimde belirtilen</w:t>
      </w:r>
      <w:r w:rsidR="001B394D" w:rsidRPr="0082007F">
        <w:rPr>
          <w:rFonts w:ascii="Times New Roman" w:hAnsi="Times New Roman" w:cs="Times New Roman"/>
          <w:sz w:val="24"/>
          <w:szCs w:val="24"/>
        </w:rPr>
        <w:t xml:space="preserve"> tarihte bütünleme sınavı düzenlenir. Bütünleme sınavının yıl</w:t>
      </w:r>
      <w:r w:rsidR="002E3FF9"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sonu başarı puanına katkısı aynen</w:t>
      </w:r>
      <w:r w:rsidR="002A5B73" w:rsidRPr="0082007F">
        <w:rPr>
          <w:rFonts w:ascii="Times New Roman" w:hAnsi="Times New Roman" w:cs="Times New Roman"/>
          <w:sz w:val="24"/>
          <w:szCs w:val="24"/>
        </w:rPr>
        <w:t xml:space="preserve"> yıl</w:t>
      </w:r>
      <w:r w:rsidR="002E3FF9" w:rsidRPr="0082007F">
        <w:rPr>
          <w:rFonts w:ascii="Times New Roman" w:hAnsi="Times New Roman" w:cs="Times New Roman"/>
          <w:sz w:val="24"/>
          <w:szCs w:val="24"/>
        </w:rPr>
        <w:t xml:space="preserve"> </w:t>
      </w:r>
      <w:r w:rsidR="002A5B73" w:rsidRPr="0082007F">
        <w:rPr>
          <w:rFonts w:ascii="Times New Roman" w:hAnsi="Times New Roman" w:cs="Times New Roman"/>
          <w:sz w:val="24"/>
          <w:szCs w:val="24"/>
        </w:rPr>
        <w:t>sonu sınavında olduğu gibi hesaplanır</w:t>
      </w:r>
      <w:r w:rsidR="001B394D" w:rsidRPr="0082007F">
        <w:rPr>
          <w:rFonts w:ascii="Times New Roman" w:hAnsi="Times New Roman" w:cs="Times New Roman"/>
          <w:sz w:val="24"/>
          <w:szCs w:val="24"/>
        </w:rPr>
        <w:t>.</w:t>
      </w:r>
    </w:p>
    <w:p w14:paraId="18D36641" w14:textId="2F6C0E8A"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8</w:t>
      </w:r>
      <w:r w:rsidRPr="0082007F">
        <w:rPr>
          <w:rFonts w:ascii="Times New Roman" w:hAnsi="Times New Roman" w:cs="Times New Roman"/>
          <w:sz w:val="24"/>
          <w:szCs w:val="24"/>
        </w:rPr>
        <w:t xml:space="preserve">) Sınav tarihleri </w:t>
      </w:r>
      <w:r w:rsidR="002A5B73" w:rsidRPr="0082007F">
        <w:rPr>
          <w:rFonts w:ascii="Times New Roman" w:hAnsi="Times New Roman" w:cs="Times New Roman"/>
          <w:sz w:val="24"/>
          <w:szCs w:val="24"/>
        </w:rPr>
        <w:t xml:space="preserve">ilgili </w:t>
      </w:r>
      <w:r w:rsidRPr="0082007F">
        <w:rPr>
          <w:rFonts w:ascii="Times New Roman" w:hAnsi="Times New Roman" w:cs="Times New Roman"/>
          <w:sz w:val="24"/>
          <w:szCs w:val="24"/>
        </w:rPr>
        <w:t xml:space="preserve">birimler tarafından duyurulur ve sınavlar gerekli görülmesi halinde </w:t>
      </w:r>
      <w:r w:rsidR="00DC77DC" w:rsidRPr="0082007F">
        <w:rPr>
          <w:rFonts w:ascii="Times New Roman" w:hAnsi="Times New Roman" w:cs="Times New Roman"/>
          <w:sz w:val="24"/>
          <w:szCs w:val="24"/>
        </w:rPr>
        <w:t>c</w:t>
      </w:r>
      <w:r w:rsidRPr="0082007F">
        <w:rPr>
          <w:rFonts w:ascii="Times New Roman" w:hAnsi="Times New Roman" w:cs="Times New Roman"/>
          <w:sz w:val="24"/>
          <w:szCs w:val="24"/>
        </w:rPr>
        <w:t>umartesi günleri de yapılabilir.</w:t>
      </w:r>
    </w:p>
    <w:p w14:paraId="0106998B" w14:textId="77777777" w:rsidR="00A80FF9" w:rsidRPr="0082007F" w:rsidRDefault="00A80FF9" w:rsidP="00A80FF9">
      <w:pPr>
        <w:pStyle w:val="AralkYok"/>
        <w:ind w:firstLine="708"/>
        <w:jc w:val="both"/>
        <w:rPr>
          <w:rFonts w:ascii="Times New Roman" w:hAnsi="Times New Roman" w:cs="Times New Roman"/>
          <w:sz w:val="24"/>
          <w:szCs w:val="24"/>
        </w:rPr>
      </w:pPr>
    </w:p>
    <w:p w14:paraId="753D195F" w14:textId="5BFD3727" w:rsidR="001B394D" w:rsidRPr="0082007F" w:rsidRDefault="00A80FF9"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Sınav s</w:t>
      </w:r>
      <w:r w:rsidR="001B394D" w:rsidRPr="0082007F">
        <w:rPr>
          <w:rFonts w:ascii="Times New Roman" w:hAnsi="Times New Roman" w:cs="Times New Roman"/>
          <w:b/>
          <w:sz w:val="24"/>
          <w:szCs w:val="24"/>
        </w:rPr>
        <w:t xml:space="preserve">onuçlarına </w:t>
      </w:r>
      <w:r w:rsidR="00D2509B" w:rsidRPr="0082007F">
        <w:rPr>
          <w:rFonts w:ascii="Times New Roman" w:hAnsi="Times New Roman" w:cs="Times New Roman"/>
          <w:b/>
          <w:sz w:val="24"/>
          <w:szCs w:val="24"/>
        </w:rPr>
        <w:t>i</w:t>
      </w:r>
      <w:r w:rsidR="001B394D" w:rsidRPr="0082007F">
        <w:rPr>
          <w:rFonts w:ascii="Times New Roman" w:hAnsi="Times New Roman" w:cs="Times New Roman"/>
          <w:b/>
          <w:sz w:val="24"/>
          <w:szCs w:val="24"/>
        </w:rPr>
        <w:t>tiraz</w:t>
      </w:r>
    </w:p>
    <w:p w14:paraId="44035456" w14:textId="47133C1D" w:rsidR="001B394D" w:rsidRPr="0082007F" w:rsidRDefault="00A80FF9"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13–</w:t>
      </w:r>
      <w:r w:rsidRPr="0082007F">
        <w:rPr>
          <w:rFonts w:ascii="Times New Roman" w:hAnsi="Times New Roman" w:cs="Times New Roman"/>
          <w:sz w:val="24"/>
          <w:szCs w:val="24"/>
        </w:rPr>
        <w:t xml:space="preserve"> (1</w:t>
      </w:r>
      <w:r w:rsidR="001B394D" w:rsidRPr="0082007F">
        <w:rPr>
          <w:rFonts w:ascii="Times New Roman" w:hAnsi="Times New Roman" w:cs="Times New Roman"/>
          <w:sz w:val="24"/>
          <w:szCs w:val="24"/>
        </w:rPr>
        <w:t>) Öğrenciler, küçük sınav, ara sınav ve yıl</w:t>
      </w:r>
      <w:r w:rsidR="002E3FF9" w:rsidRPr="0082007F">
        <w:rPr>
          <w:rFonts w:ascii="Times New Roman" w:hAnsi="Times New Roman" w:cs="Times New Roman"/>
          <w:sz w:val="24"/>
          <w:szCs w:val="24"/>
        </w:rPr>
        <w:t xml:space="preserve"> </w:t>
      </w:r>
      <w:r w:rsidR="001B394D" w:rsidRPr="0082007F">
        <w:rPr>
          <w:rFonts w:ascii="Times New Roman" w:hAnsi="Times New Roman" w:cs="Times New Roman"/>
          <w:sz w:val="24"/>
          <w:szCs w:val="24"/>
        </w:rPr>
        <w:t xml:space="preserve">sonu sınavı sonuçlarının ilanını takip eden beş iş günü içinde birimlere yazılı olarak </w:t>
      </w:r>
      <w:r w:rsidR="002A5B73" w:rsidRPr="0082007F">
        <w:rPr>
          <w:rFonts w:ascii="Times New Roman" w:hAnsi="Times New Roman" w:cs="Times New Roman"/>
          <w:sz w:val="24"/>
          <w:szCs w:val="24"/>
        </w:rPr>
        <w:t>itiraz edebilirler, sınav sonuçlarında</w:t>
      </w:r>
      <w:r w:rsidR="001B394D" w:rsidRPr="0082007F">
        <w:rPr>
          <w:rFonts w:ascii="Times New Roman" w:hAnsi="Times New Roman" w:cs="Times New Roman"/>
          <w:sz w:val="24"/>
          <w:szCs w:val="24"/>
        </w:rPr>
        <w:t xml:space="preserve"> maddi hata yapılıp yapılmadığına dair inceleme isteyebilirler. Sınav sonuçlarına itiraz, on beş iş günü içerisinde değerlendirilir ve </w:t>
      </w:r>
      <w:r w:rsidR="002A5B73" w:rsidRPr="0082007F">
        <w:rPr>
          <w:rFonts w:ascii="Times New Roman" w:hAnsi="Times New Roman" w:cs="Times New Roman"/>
          <w:sz w:val="24"/>
          <w:szCs w:val="24"/>
        </w:rPr>
        <w:t xml:space="preserve">itiraza ilişkin değerlendirme </w:t>
      </w:r>
      <w:r w:rsidR="001B394D" w:rsidRPr="0082007F">
        <w:rPr>
          <w:rFonts w:ascii="Times New Roman" w:hAnsi="Times New Roman" w:cs="Times New Roman"/>
          <w:sz w:val="24"/>
          <w:szCs w:val="24"/>
        </w:rPr>
        <w:t>sonucu ilgili öğrencilere duyurulur. İnceleme sonunda maddi hata tespit edilmesi halinde birimler tarafından gereken düzeltme yapılır.</w:t>
      </w:r>
    </w:p>
    <w:p w14:paraId="4EC7522A" w14:textId="77777777"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sz w:val="24"/>
          <w:szCs w:val="24"/>
        </w:rPr>
        <w:t>(</w:t>
      </w:r>
      <w:r w:rsidR="00A80FF9" w:rsidRPr="0082007F">
        <w:rPr>
          <w:rFonts w:ascii="Times New Roman" w:hAnsi="Times New Roman" w:cs="Times New Roman"/>
          <w:sz w:val="24"/>
          <w:szCs w:val="24"/>
        </w:rPr>
        <w:t>2</w:t>
      </w:r>
      <w:r w:rsidRPr="0082007F">
        <w:rPr>
          <w:rFonts w:ascii="Times New Roman" w:hAnsi="Times New Roman" w:cs="Times New Roman"/>
          <w:sz w:val="24"/>
          <w:szCs w:val="24"/>
        </w:rPr>
        <w:t>) Konuşma ve dinleme becerisine yönelik yapılan sınavlara itiraz edilemez.</w:t>
      </w:r>
    </w:p>
    <w:p w14:paraId="4FA7F6D0" w14:textId="77777777" w:rsidR="00A80FF9" w:rsidRPr="0082007F" w:rsidRDefault="00A80FF9" w:rsidP="00A80FF9">
      <w:pPr>
        <w:pStyle w:val="AralkYok"/>
        <w:ind w:firstLine="708"/>
        <w:jc w:val="both"/>
        <w:rPr>
          <w:rFonts w:ascii="Times New Roman" w:hAnsi="Times New Roman" w:cs="Times New Roman"/>
          <w:sz w:val="24"/>
          <w:szCs w:val="24"/>
        </w:rPr>
      </w:pPr>
    </w:p>
    <w:p w14:paraId="79B4766E" w14:textId="77777777" w:rsidR="001B394D" w:rsidRPr="0082007F" w:rsidRDefault="00A80FF9" w:rsidP="00A80FF9">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Mazeret s</w:t>
      </w:r>
      <w:r w:rsidR="001B394D" w:rsidRPr="0082007F">
        <w:rPr>
          <w:rFonts w:ascii="Times New Roman" w:hAnsi="Times New Roman" w:cs="Times New Roman"/>
          <w:b/>
          <w:sz w:val="24"/>
          <w:szCs w:val="24"/>
        </w:rPr>
        <w:t>ınavları</w:t>
      </w:r>
    </w:p>
    <w:p w14:paraId="1B30573E" w14:textId="4F5E91C5" w:rsidR="001B394D" w:rsidRPr="0082007F" w:rsidRDefault="001B394D" w:rsidP="00A80FF9">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14</w:t>
      </w:r>
      <w:r w:rsidRPr="0082007F">
        <w:rPr>
          <w:rFonts w:ascii="Times New Roman" w:hAnsi="Times New Roman" w:cs="Times New Roman"/>
          <w:sz w:val="24"/>
          <w:szCs w:val="24"/>
        </w:rPr>
        <w:t>–</w:t>
      </w:r>
      <w:r w:rsidR="00A80FF9" w:rsidRPr="0082007F">
        <w:rPr>
          <w:rFonts w:ascii="Times New Roman" w:hAnsi="Times New Roman" w:cs="Times New Roman"/>
          <w:sz w:val="24"/>
          <w:szCs w:val="24"/>
        </w:rPr>
        <w:t xml:space="preserve"> (1)</w:t>
      </w:r>
      <w:r w:rsidRPr="0082007F">
        <w:rPr>
          <w:rFonts w:ascii="Times New Roman" w:hAnsi="Times New Roman" w:cs="Times New Roman"/>
          <w:sz w:val="24"/>
          <w:szCs w:val="24"/>
        </w:rPr>
        <w:t xml:space="preserve"> Geçerli mazeretleri nedeniyle ara</w:t>
      </w:r>
      <w:r w:rsidR="000A1574" w:rsidRPr="0082007F">
        <w:rPr>
          <w:rFonts w:ascii="Times New Roman" w:hAnsi="Times New Roman" w:cs="Times New Roman"/>
          <w:sz w:val="24"/>
          <w:szCs w:val="24"/>
        </w:rPr>
        <w:t xml:space="preserve"> sınavlara giremeyen öğrenciler için</w:t>
      </w:r>
      <w:r w:rsidRPr="0082007F">
        <w:rPr>
          <w:rFonts w:ascii="Times New Roman" w:hAnsi="Times New Roman" w:cs="Times New Roman"/>
          <w:sz w:val="24"/>
          <w:szCs w:val="24"/>
        </w:rPr>
        <w:t xml:space="preserve"> birimlerce yabancı dil hazırlık programı akademik takviminde belirtilen tarihlerde mazeret sınavları düzenlenir. Bu sınavlara giremeyen öğrenciler için ikinci bir mazeret sınavı </w:t>
      </w:r>
      <w:r w:rsidR="000A1574" w:rsidRPr="0082007F">
        <w:rPr>
          <w:rFonts w:ascii="Times New Roman" w:hAnsi="Times New Roman" w:cs="Times New Roman"/>
          <w:sz w:val="24"/>
          <w:szCs w:val="24"/>
        </w:rPr>
        <w:t>düzenlenmez</w:t>
      </w:r>
      <w:r w:rsidRPr="0082007F">
        <w:rPr>
          <w:rFonts w:ascii="Times New Roman" w:hAnsi="Times New Roman" w:cs="Times New Roman"/>
          <w:sz w:val="24"/>
          <w:szCs w:val="24"/>
        </w:rPr>
        <w:t>.</w:t>
      </w:r>
    </w:p>
    <w:p w14:paraId="288FB3FA" w14:textId="77777777" w:rsidR="001B394D" w:rsidRPr="0082007F" w:rsidRDefault="001B394D" w:rsidP="00516BDA">
      <w:pPr>
        <w:pStyle w:val="AralkYok"/>
        <w:jc w:val="both"/>
        <w:rPr>
          <w:rFonts w:ascii="Times New Roman" w:hAnsi="Times New Roman" w:cs="Times New Roman"/>
          <w:sz w:val="24"/>
          <w:szCs w:val="24"/>
        </w:rPr>
      </w:pPr>
    </w:p>
    <w:p w14:paraId="2BF8381E" w14:textId="77777777" w:rsidR="004B7137" w:rsidRPr="0082007F" w:rsidRDefault="004B7137" w:rsidP="00516BDA">
      <w:pPr>
        <w:pStyle w:val="AralkYok"/>
        <w:jc w:val="both"/>
        <w:rPr>
          <w:rFonts w:ascii="Times New Roman" w:hAnsi="Times New Roman" w:cs="Times New Roman"/>
          <w:sz w:val="24"/>
          <w:szCs w:val="24"/>
        </w:rPr>
      </w:pPr>
    </w:p>
    <w:p w14:paraId="6C8D9683" w14:textId="77777777" w:rsidR="004B7137" w:rsidRPr="0082007F" w:rsidRDefault="004B7137" w:rsidP="004B7137">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DÖRDÜNCÜ</w:t>
      </w:r>
      <w:r w:rsidR="001B394D" w:rsidRPr="0082007F">
        <w:rPr>
          <w:rFonts w:ascii="Times New Roman" w:hAnsi="Times New Roman" w:cs="Times New Roman"/>
          <w:b/>
          <w:sz w:val="24"/>
          <w:szCs w:val="24"/>
        </w:rPr>
        <w:t xml:space="preserve"> BÖLÜM</w:t>
      </w:r>
    </w:p>
    <w:p w14:paraId="0ED40199" w14:textId="77777777" w:rsidR="001B394D" w:rsidRPr="0082007F" w:rsidRDefault="001B394D" w:rsidP="004B7137">
      <w:pPr>
        <w:pStyle w:val="AralkYok"/>
        <w:jc w:val="center"/>
        <w:rPr>
          <w:rFonts w:ascii="Times New Roman" w:hAnsi="Times New Roman" w:cs="Times New Roman"/>
          <w:b/>
          <w:sz w:val="24"/>
          <w:szCs w:val="24"/>
        </w:rPr>
      </w:pPr>
      <w:r w:rsidRPr="0082007F">
        <w:rPr>
          <w:rFonts w:ascii="Times New Roman" w:hAnsi="Times New Roman" w:cs="Times New Roman"/>
          <w:b/>
          <w:sz w:val="24"/>
          <w:szCs w:val="24"/>
        </w:rPr>
        <w:t>Çeşitli ve Son Hükümler</w:t>
      </w:r>
    </w:p>
    <w:p w14:paraId="764E1489" w14:textId="77777777" w:rsidR="004B7137" w:rsidRPr="0082007F" w:rsidRDefault="004B7137" w:rsidP="004B7137">
      <w:pPr>
        <w:pStyle w:val="AralkYok"/>
        <w:jc w:val="center"/>
        <w:rPr>
          <w:rFonts w:ascii="Times New Roman" w:hAnsi="Times New Roman" w:cs="Times New Roman"/>
          <w:b/>
          <w:sz w:val="24"/>
          <w:szCs w:val="24"/>
        </w:rPr>
      </w:pPr>
    </w:p>
    <w:p w14:paraId="2C76B053" w14:textId="77777777" w:rsidR="001B394D" w:rsidRPr="0082007F" w:rsidRDefault="001B394D" w:rsidP="004B7137">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Disiplin</w:t>
      </w:r>
    </w:p>
    <w:p w14:paraId="60573100" w14:textId="532228CE" w:rsidR="001B394D" w:rsidRPr="0082007F" w:rsidRDefault="001B394D" w:rsidP="00C3682C">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15</w:t>
      </w:r>
      <w:r w:rsidRPr="0082007F">
        <w:rPr>
          <w:rFonts w:ascii="Times New Roman" w:hAnsi="Times New Roman" w:cs="Times New Roman"/>
          <w:sz w:val="24"/>
          <w:szCs w:val="24"/>
        </w:rPr>
        <w:t xml:space="preserve"> – </w:t>
      </w:r>
      <w:r w:rsidR="004B7137" w:rsidRPr="0082007F">
        <w:rPr>
          <w:rFonts w:ascii="Times New Roman" w:hAnsi="Times New Roman" w:cs="Times New Roman"/>
          <w:sz w:val="24"/>
          <w:szCs w:val="24"/>
        </w:rPr>
        <w:t xml:space="preserve">(1) </w:t>
      </w:r>
      <w:r w:rsidRPr="0082007F">
        <w:rPr>
          <w:rFonts w:ascii="Times New Roman" w:hAnsi="Times New Roman" w:cs="Times New Roman"/>
          <w:sz w:val="24"/>
          <w:szCs w:val="24"/>
        </w:rPr>
        <w:t xml:space="preserve">Yabancı </w:t>
      </w:r>
      <w:r w:rsidR="0067704D" w:rsidRPr="0082007F">
        <w:rPr>
          <w:rFonts w:ascii="Times New Roman" w:hAnsi="Times New Roman" w:cs="Times New Roman"/>
          <w:sz w:val="24"/>
          <w:szCs w:val="24"/>
        </w:rPr>
        <w:t xml:space="preserve">dil hazırlık programı </w:t>
      </w:r>
      <w:r w:rsidRPr="0082007F">
        <w:rPr>
          <w:rFonts w:ascii="Times New Roman" w:hAnsi="Times New Roman" w:cs="Times New Roman"/>
          <w:sz w:val="24"/>
          <w:szCs w:val="24"/>
        </w:rPr>
        <w:t>öğrencilerinin disiplin iş ve işlemlerinde</w:t>
      </w:r>
      <w:r w:rsidR="00C3682C">
        <w:rPr>
          <w:rFonts w:ascii="Times New Roman" w:hAnsi="Times New Roman" w:cs="Times New Roman"/>
          <w:sz w:val="24"/>
          <w:szCs w:val="24"/>
        </w:rPr>
        <w:t xml:space="preserve"> </w:t>
      </w:r>
      <w:r w:rsidR="00C3682C" w:rsidRPr="00FF57CF">
        <w:rPr>
          <w:rFonts w:ascii="Times New Roman" w:hAnsi="Times New Roman" w:cs="Times New Roman"/>
          <w:sz w:val="24"/>
          <w:szCs w:val="24"/>
        </w:rPr>
        <w:t>yürürlükteki mevzuat hükümleri uygulanır</w:t>
      </w:r>
      <w:r w:rsidR="00FF57CF">
        <w:rPr>
          <w:rFonts w:ascii="Times New Roman" w:hAnsi="Times New Roman" w:cs="Times New Roman"/>
          <w:sz w:val="24"/>
          <w:szCs w:val="24"/>
        </w:rPr>
        <w:t>.</w:t>
      </w:r>
    </w:p>
    <w:p w14:paraId="0BFFA678" w14:textId="77777777" w:rsidR="004B7137" w:rsidRPr="0082007F" w:rsidRDefault="004B7137" w:rsidP="004B7137">
      <w:pPr>
        <w:pStyle w:val="AralkYok"/>
        <w:jc w:val="both"/>
        <w:rPr>
          <w:rFonts w:ascii="Times New Roman" w:hAnsi="Times New Roman" w:cs="Times New Roman"/>
          <w:sz w:val="24"/>
          <w:szCs w:val="24"/>
        </w:rPr>
      </w:pPr>
    </w:p>
    <w:p w14:paraId="69A1F86C" w14:textId="77777777" w:rsidR="001B394D" w:rsidRPr="0082007F" w:rsidRDefault="001B394D" w:rsidP="004B7137">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 xml:space="preserve">Hüküm </w:t>
      </w:r>
      <w:r w:rsidR="004B7137" w:rsidRPr="0082007F">
        <w:rPr>
          <w:rFonts w:ascii="Times New Roman" w:hAnsi="Times New Roman" w:cs="Times New Roman"/>
          <w:b/>
          <w:sz w:val="24"/>
          <w:szCs w:val="24"/>
        </w:rPr>
        <w:t>bulunmayan haller</w:t>
      </w:r>
    </w:p>
    <w:p w14:paraId="05C4353C" w14:textId="77777777" w:rsidR="001B394D" w:rsidRPr="0082007F" w:rsidRDefault="001B394D"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16–</w:t>
      </w:r>
      <w:r w:rsidRPr="0082007F">
        <w:rPr>
          <w:rFonts w:ascii="Times New Roman" w:hAnsi="Times New Roman" w:cs="Times New Roman"/>
          <w:sz w:val="24"/>
          <w:szCs w:val="24"/>
        </w:rPr>
        <w:t xml:space="preserve"> (1) Bu Yönergede hüküm bulunmayan hallerde, Kahramanmaraş Sütçü İmam Üniversitesi Ön Lisans ve Lisans Eğitim-Öğretim ve Sınav Yönetmeliği, Yükseköğretim Kurumlarında Yabancı Dil Öğretimi ve Yabancı Dille Öğretim Yapılmasında Uyulacak Esaslara İlişkin Yönetmelik ve ilgili diğer mevzuat hükümleri ile Yükseköğretim Kurulu, Üniversitelerarası Kurul, Senato ve Yönetim Kurulu kararları uygulanır.</w:t>
      </w:r>
    </w:p>
    <w:p w14:paraId="533AE4C9" w14:textId="77777777" w:rsidR="004B7137" w:rsidRPr="0082007F" w:rsidRDefault="004B7137" w:rsidP="004B7137">
      <w:pPr>
        <w:pStyle w:val="AralkYok"/>
        <w:ind w:firstLine="708"/>
        <w:jc w:val="both"/>
        <w:rPr>
          <w:rFonts w:ascii="Times New Roman" w:hAnsi="Times New Roman" w:cs="Times New Roman"/>
          <w:sz w:val="24"/>
          <w:szCs w:val="24"/>
        </w:rPr>
      </w:pPr>
    </w:p>
    <w:p w14:paraId="1567D062" w14:textId="77777777" w:rsidR="001B394D" w:rsidRPr="0082007F" w:rsidRDefault="001B394D" w:rsidP="004B7137">
      <w:pPr>
        <w:pStyle w:val="AralkYok"/>
        <w:ind w:firstLine="708"/>
        <w:jc w:val="both"/>
        <w:rPr>
          <w:rFonts w:ascii="Times New Roman" w:hAnsi="Times New Roman" w:cs="Times New Roman"/>
          <w:b/>
          <w:sz w:val="24"/>
          <w:szCs w:val="24"/>
        </w:rPr>
      </w:pPr>
      <w:r w:rsidRPr="0082007F">
        <w:rPr>
          <w:rFonts w:ascii="Times New Roman" w:hAnsi="Times New Roman" w:cs="Times New Roman"/>
          <w:b/>
          <w:sz w:val="24"/>
          <w:szCs w:val="24"/>
        </w:rPr>
        <w:t>Yürürlük</w:t>
      </w:r>
    </w:p>
    <w:p w14:paraId="4AB1FF84" w14:textId="08A35553" w:rsidR="001B394D" w:rsidRPr="0082007F" w:rsidRDefault="001B394D"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17 –</w:t>
      </w:r>
      <w:r w:rsidR="004B7137" w:rsidRPr="0082007F">
        <w:rPr>
          <w:rFonts w:ascii="Times New Roman" w:hAnsi="Times New Roman" w:cs="Times New Roman"/>
          <w:b/>
          <w:sz w:val="24"/>
          <w:szCs w:val="24"/>
        </w:rPr>
        <w:t xml:space="preserve"> </w:t>
      </w:r>
      <w:r w:rsidR="004B7137" w:rsidRPr="0082007F">
        <w:rPr>
          <w:rFonts w:ascii="Times New Roman" w:hAnsi="Times New Roman" w:cs="Times New Roman"/>
          <w:sz w:val="24"/>
          <w:szCs w:val="24"/>
        </w:rPr>
        <w:t>(1)</w:t>
      </w:r>
      <w:r w:rsidR="004B7137" w:rsidRPr="0082007F">
        <w:rPr>
          <w:rFonts w:ascii="Times New Roman" w:hAnsi="Times New Roman" w:cs="Times New Roman"/>
          <w:b/>
          <w:sz w:val="24"/>
          <w:szCs w:val="24"/>
        </w:rPr>
        <w:t xml:space="preserve"> </w:t>
      </w:r>
      <w:r w:rsidRPr="0082007F">
        <w:rPr>
          <w:rFonts w:ascii="Times New Roman" w:hAnsi="Times New Roman" w:cs="Times New Roman"/>
          <w:sz w:val="24"/>
          <w:szCs w:val="24"/>
        </w:rPr>
        <w:t>Bu Yönerge Kahramanmaraş Sütçü İmam Üniversitesi Senatosu tarafından kabul edildiği tarih</w:t>
      </w:r>
      <w:r w:rsidR="009E4BDD">
        <w:rPr>
          <w:rFonts w:ascii="Times New Roman" w:hAnsi="Times New Roman" w:cs="Times New Roman"/>
          <w:sz w:val="24"/>
          <w:szCs w:val="24"/>
        </w:rPr>
        <w:t>t</w:t>
      </w:r>
      <w:r w:rsidRPr="0082007F">
        <w:rPr>
          <w:rFonts w:ascii="Times New Roman" w:hAnsi="Times New Roman" w:cs="Times New Roman"/>
          <w:sz w:val="24"/>
          <w:szCs w:val="24"/>
        </w:rPr>
        <w:t>en itibaren yürürlüğe girer.</w:t>
      </w:r>
    </w:p>
    <w:p w14:paraId="29A44279" w14:textId="77777777" w:rsidR="004B7137" w:rsidRPr="0082007F" w:rsidRDefault="004B7137" w:rsidP="004B7137">
      <w:pPr>
        <w:pStyle w:val="AralkYok"/>
        <w:ind w:firstLine="708"/>
        <w:jc w:val="both"/>
        <w:rPr>
          <w:rFonts w:ascii="Times New Roman" w:hAnsi="Times New Roman" w:cs="Times New Roman"/>
          <w:sz w:val="24"/>
          <w:szCs w:val="24"/>
        </w:rPr>
      </w:pPr>
    </w:p>
    <w:p w14:paraId="643A2A35" w14:textId="77777777" w:rsidR="005B547F" w:rsidRDefault="005B547F" w:rsidP="004B7137">
      <w:pPr>
        <w:pStyle w:val="AralkYok"/>
        <w:ind w:firstLine="708"/>
        <w:jc w:val="both"/>
        <w:rPr>
          <w:rFonts w:ascii="Times New Roman" w:hAnsi="Times New Roman" w:cs="Times New Roman"/>
          <w:b/>
          <w:sz w:val="24"/>
          <w:szCs w:val="24"/>
        </w:rPr>
      </w:pPr>
    </w:p>
    <w:p w14:paraId="26720DEB" w14:textId="77777777" w:rsidR="005B547F" w:rsidRDefault="005B547F" w:rsidP="004B7137">
      <w:pPr>
        <w:pStyle w:val="AralkYok"/>
        <w:ind w:firstLine="708"/>
        <w:jc w:val="both"/>
        <w:rPr>
          <w:rFonts w:ascii="Times New Roman" w:hAnsi="Times New Roman" w:cs="Times New Roman"/>
          <w:b/>
          <w:sz w:val="24"/>
          <w:szCs w:val="24"/>
        </w:rPr>
      </w:pPr>
    </w:p>
    <w:p w14:paraId="1D96D56E" w14:textId="77777777" w:rsidR="001B394D" w:rsidRPr="0082007F" w:rsidRDefault="001B394D" w:rsidP="004B7137">
      <w:pPr>
        <w:pStyle w:val="AralkYok"/>
        <w:ind w:firstLine="708"/>
        <w:jc w:val="both"/>
        <w:rPr>
          <w:rFonts w:ascii="Times New Roman" w:hAnsi="Times New Roman" w:cs="Times New Roman"/>
          <w:b/>
          <w:sz w:val="24"/>
          <w:szCs w:val="24"/>
        </w:rPr>
      </w:pPr>
      <w:bookmarkStart w:id="0" w:name="_GoBack"/>
      <w:bookmarkEnd w:id="0"/>
      <w:r w:rsidRPr="0082007F">
        <w:rPr>
          <w:rFonts w:ascii="Times New Roman" w:hAnsi="Times New Roman" w:cs="Times New Roman"/>
          <w:b/>
          <w:sz w:val="24"/>
          <w:szCs w:val="24"/>
        </w:rPr>
        <w:lastRenderedPageBreak/>
        <w:t>Yürütme</w:t>
      </w:r>
    </w:p>
    <w:p w14:paraId="3E869CA7" w14:textId="5DFD3FC6" w:rsidR="004A4898" w:rsidRDefault="001B394D" w:rsidP="004B7137">
      <w:pPr>
        <w:pStyle w:val="AralkYok"/>
        <w:ind w:firstLine="708"/>
        <w:jc w:val="both"/>
        <w:rPr>
          <w:rFonts w:ascii="Times New Roman" w:hAnsi="Times New Roman" w:cs="Times New Roman"/>
          <w:sz w:val="24"/>
          <w:szCs w:val="24"/>
        </w:rPr>
      </w:pPr>
      <w:r w:rsidRPr="0082007F">
        <w:rPr>
          <w:rFonts w:ascii="Times New Roman" w:hAnsi="Times New Roman" w:cs="Times New Roman"/>
          <w:b/>
          <w:sz w:val="24"/>
          <w:szCs w:val="24"/>
        </w:rPr>
        <w:t>MADDE 18–</w:t>
      </w:r>
      <w:r w:rsidR="004B7137" w:rsidRPr="0082007F">
        <w:rPr>
          <w:rFonts w:ascii="Times New Roman" w:hAnsi="Times New Roman" w:cs="Times New Roman"/>
          <w:sz w:val="24"/>
          <w:szCs w:val="24"/>
        </w:rPr>
        <w:t xml:space="preserve"> (1) </w:t>
      </w:r>
      <w:r w:rsidRPr="0082007F">
        <w:rPr>
          <w:rFonts w:ascii="Times New Roman" w:hAnsi="Times New Roman" w:cs="Times New Roman"/>
          <w:sz w:val="24"/>
          <w:szCs w:val="24"/>
        </w:rPr>
        <w:t>Bu Yönerge hükümlerini Kahramanmaraş Sütçü İmam Üniversitesi Rektörü yürütür.</w:t>
      </w:r>
    </w:p>
    <w:p w14:paraId="4669927B" w14:textId="77777777" w:rsidR="000F592D" w:rsidRDefault="000F592D" w:rsidP="004B7137">
      <w:pPr>
        <w:pStyle w:val="AralkYok"/>
        <w:ind w:firstLine="708"/>
        <w:jc w:val="both"/>
        <w:rPr>
          <w:rFonts w:ascii="Times New Roman" w:hAnsi="Times New Roman" w:cs="Times New Roman"/>
          <w:sz w:val="24"/>
          <w:szCs w:val="24"/>
        </w:rPr>
      </w:pPr>
    </w:p>
    <w:p w14:paraId="5B2561BB" w14:textId="77777777" w:rsidR="000F592D" w:rsidRDefault="000F592D" w:rsidP="004B7137">
      <w:pPr>
        <w:pStyle w:val="AralkYok"/>
        <w:ind w:firstLine="708"/>
        <w:jc w:val="both"/>
        <w:rPr>
          <w:rFonts w:ascii="Times New Roman" w:hAnsi="Times New Roman" w:cs="Times New Roman"/>
          <w:sz w:val="24"/>
          <w:szCs w:val="24"/>
        </w:rPr>
      </w:pPr>
    </w:p>
    <w:p w14:paraId="44233619" w14:textId="77777777" w:rsidR="000F592D" w:rsidRDefault="000F592D" w:rsidP="004B7137">
      <w:pPr>
        <w:pStyle w:val="AralkYok"/>
        <w:ind w:firstLine="708"/>
        <w:jc w:val="both"/>
        <w:rPr>
          <w:rFonts w:ascii="Times New Roman" w:hAnsi="Times New Roman" w:cs="Times New Roman"/>
          <w:sz w:val="24"/>
          <w:szCs w:val="24"/>
        </w:rPr>
      </w:pPr>
    </w:p>
    <w:p w14:paraId="15DF3DE4" w14:textId="77777777" w:rsidR="000F592D" w:rsidRDefault="000F592D" w:rsidP="004B7137">
      <w:pPr>
        <w:pStyle w:val="AralkYok"/>
        <w:ind w:firstLine="708"/>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31"/>
        <w:gridCol w:w="4531"/>
      </w:tblGrid>
      <w:tr w:rsidR="004A4898" w14:paraId="76186D0C" w14:textId="77777777" w:rsidTr="00DB5ECB">
        <w:tc>
          <w:tcPr>
            <w:tcW w:w="9062" w:type="dxa"/>
            <w:gridSpan w:val="2"/>
          </w:tcPr>
          <w:p w14:paraId="710208CC" w14:textId="4C1F660B" w:rsidR="004A4898" w:rsidRPr="004A4898" w:rsidRDefault="004A4898" w:rsidP="00516BDA">
            <w:pPr>
              <w:pStyle w:val="AralkYok"/>
              <w:jc w:val="both"/>
              <w:rPr>
                <w:rFonts w:ascii="Times New Roman" w:hAnsi="Times New Roman" w:cs="Times New Roman"/>
                <w:b/>
                <w:bCs/>
                <w:sz w:val="24"/>
                <w:szCs w:val="24"/>
              </w:rPr>
            </w:pPr>
            <w:r>
              <w:rPr>
                <w:rFonts w:ascii="Times New Roman" w:hAnsi="Times New Roman" w:cs="Times New Roman"/>
                <w:sz w:val="24"/>
                <w:szCs w:val="24"/>
              </w:rPr>
              <w:br w:type="page"/>
            </w:r>
            <w:r w:rsidRPr="004A4898">
              <w:rPr>
                <w:rFonts w:ascii="Times New Roman" w:hAnsi="Times New Roman" w:cs="Times New Roman"/>
                <w:b/>
                <w:bCs/>
                <w:sz w:val="24"/>
                <w:szCs w:val="24"/>
              </w:rPr>
              <w:t>Yönergenin</w:t>
            </w:r>
          </w:p>
        </w:tc>
      </w:tr>
      <w:tr w:rsidR="004A4898" w14:paraId="68F25EEC" w14:textId="77777777" w:rsidTr="004A4898">
        <w:tc>
          <w:tcPr>
            <w:tcW w:w="4531" w:type="dxa"/>
          </w:tcPr>
          <w:p w14:paraId="221C57C7" w14:textId="6DB193BF"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Kabul Edildiği Tarih</w:t>
            </w:r>
          </w:p>
        </w:tc>
        <w:tc>
          <w:tcPr>
            <w:tcW w:w="4531" w:type="dxa"/>
          </w:tcPr>
          <w:p w14:paraId="34602EDB" w14:textId="60ABCC6A"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Karar Numarası</w:t>
            </w:r>
          </w:p>
        </w:tc>
      </w:tr>
      <w:tr w:rsidR="004A4898" w14:paraId="613C7BE6" w14:textId="77777777" w:rsidTr="004A4898">
        <w:tc>
          <w:tcPr>
            <w:tcW w:w="4531" w:type="dxa"/>
          </w:tcPr>
          <w:p w14:paraId="35307BFF" w14:textId="5638EC2A"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19.01.2015</w:t>
            </w:r>
          </w:p>
        </w:tc>
        <w:tc>
          <w:tcPr>
            <w:tcW w:w="4531" w:type="dxa"/>
          </w:tcPr>
          <w:p w14:paraId="2011AD92" w14:textId="737BBD1E"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2015/01-6 Numaralı Senato Kararı</w:t>
            </w:r>
          </w:p>
        </w:tc>
      </w:tr>
      <w:tr w:rsidR="004A4898" w14:paraId="5EF2A61C" w14:textId="77777777" w:rsidTr="004A4898">
        <w:tc>
          <w:tcPr>
            <w:tcW w:w="4531" w:type="dxa"/>
          </w:tcPr>
          <w:p w14:paraId="686A19CB" w14:textId="229B459E"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Değişiklik Tarihi</w:t>
            </w:r>
          </w:p>
        </w:tc>
        <w:tc>
          <w:tcPr>
            <w:tcW w:w="4531" w:type="dxa"/>
          </w:tcPr>
          <w:p w14:paraId="496C6886" w14:textId="2C564B3F"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Karar Numarası</w:t>
            </w:r>
          </w:p>
        </w:tc>
      </w:tr>
      <w:tr w:rsidR="004A4898" w14:paraId="20B12FC4" w14:textId="77777777" w:rsidTr="004A4898">
        <w:tc>
          <w:tcPr>
            <w:tcW w:w="4531" w:type="dxa"/>
          </w:tcPr>
          <w:p w14:paraId="46F0557A" w14:textId="18CCE325"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03</w:t>
            </w:r>
            <w:r>
              <w:rPr>
                <w:rFonts w:ascii="Times New Roman" w:hAnsi="Times New Roman" w:cs="Times New Roman"/>
                <w:sz w:val="24"/>
                <w:szCs w:val="24"/>
              </w:rPr>
              <w:t>.</w:t>
            </w:r>
            <w:r w:rsidRPr="004A4898">
              <w:rPr>
                <w:rFonts w:ascii="Times New Roman" w:hAnsi="Times New Roman" w:cs="Times New Roman"/>
                <w:sz w:val="24"/>
                <w:szCs w:val="24"/>
              </w:rPr>
              <w:t>06</w:t>
            </w:r>
            <w:r>
              <w:rPr>
                <w:rFonts w:ascii="Times New Roman" w:hAnsi="Times New Roman" w:cs="Times New Roman"/>
                <w:sz w:val="24"/>
                <w:szCs w:val="24"/>
              </w:rPr>
              <w:t>.</w:t>
            </w:r>
            <w:r w:rsidRPr="004A4898">
              <w:rPr>
                <w:rFonts w:ascii="Times New Roman" w:hAnsi="Times New Roman" w:cs="Times New Roman"/>
                <w:sz w:val="24"/>
                <w:szCs w:val="24"/>
              </w:rPr>
              <w:t xml:space="preserve">2020 </w:t>
            </w:r>
          </w:p>
        </w:tc>
        <w:tc>
          <w:tcPr>
            <w:tcW w:w="4531" w:type="dxa"/>
          </w:tcPr>
          <w:p w14:paraId="0D0C01E4" w14:textId="5BF15464"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 xml:space="preserve">2020/15-1 </w:t>
            </w:r>
            <w:r>
              <w:rPr>
                <w:rFonts w:ascii="Times New Roman" w:hAnsi="Times New Roman" w:cs="Times New Roman"/>
                <w:sz w:val="24"/>
                <w:szCs w:val="24"/>
              </w:rPr>
              <w:t>Numaralı Senato Kararı</w:t>
            </w:r>
          </w:p>
        </w:tc>
      </w:tr>
      <w:tr w:rsidR="004A4898" w14:paraId="587CE4B3" w14:textId="77777777" w:rsidTr="004A4898">
        <w:tc>
          <w:tcPr>
            <w:tcW w:w="4531" w:type="dxa"/>
          </w:tcPr>
          <w:p w14:paraId="7D5A14E5" w14:textId="24249638"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Değişiklik Tarihi</w:t>
            </w:r>
          </w:p>
        </w:tc>
        <w:tc>
          <w:tcPr>
            <w:tcW w:w="4531" w:type="dxa"/>
          </w:tcPr>
          <w:p w14:paraId="03E08C8E" w14:textId="2D866B3E" w:rsidR="004A4898" w:rsidRPr="004A4898" w:rsidRDefault="004A4898" w:rsidP="00516BDA">
            <w:pPr>
              <w:pStyle w:val="AralkYok"/>
              <w:jc w:val="both"/>
              <w:rPr>
                <w:rFonts w:ascii="Times New Roman" w:hAnsi="Times New Roman" w:cs="Times New Roman"/>
                <w:b/>
                <w:bCs/>
                <w:sz w:val="24"/>
                <w:szCs w:val="24"/>
              </w:rPr>
            </w:pPr>
            <w:r w:rsidRPr="004A4898">
              <w:rPr>
                <w:rFonts w:ascii="Times New Roman" w:hAnsi="Times New Roman" w:cs="Times New Roman"/>
                <w:b/>
                <w:bCs/>
                <w:sz w:val="24"/>
                <w:szCs w:val="24"/>
              </w:rPr>
              <w:t>Karar Numarası</w:t>
            </w:r>
          </w:p>
        </w:tc>
      </w:tr>
      <w:tr w:rsidR="004A4898" w14:paraId="5D525E33" w14:textId="77777777" w:rsidTr="004A4898">
        <w:tc>
          <w:tcPr>
            <w:tcW w:w="4531" w:type="dxa"/>
          </w:tcPr>
          <w:p w14:paraId="3495C58E" w14:textId="7875F792"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04.12.2024</w:t>
            </w:r>
          </w:p>
        </w:tc>
        <w:tc>
          <w:tcPr>
            <w:tcW w:w="4531" w:type="dxa"/>
          </w:tcPr>
          <w:p w14:paraId="70C8AAEE" w14:textId="1A754CA9" w:rsidR="004A4898" w:rsidRDefault="004A4898" w:rsidP="00516BDA">
            <w:pPr>
              <w:pStyle w:val="AralkYok"/>
              <w:jc w:val="both"/>
              <w:rPr>
                <w:rFonts w:ascii="Times New Roman" w:hAnsi="Times New Roman" w:cs="Times New Roman"/>
                <w:sz w:val="24"/>
                <w:szCs w:val="24"/>
              </w:rPr>
            </w:pPr>
            <w:r w:rsidRPr="004A4898">
              <w:rPr>
                <w:rFonts w:ascii="Times New Roman" w:hAnsi="Times New Roman" w:cs="Times New Roman"/>
                <w:sz w:val="24"/>
                <w:szCs w:val="24"/>
              </w:rPr>
              <w:t>2024/24</w:t>
            </w:r>
            <w:r>
              <w:rPr>
                <w:rFonts w:ascii="Times New Roman" w:hAnsi="Times New Roman" w:cs="Times New Roman"/>
                <w:sz w:val="24"/>
                <w:szCs w:val="24"/>
              </w:rPr>
              <w:t xml:space="preserve"> </w:t>
            </w:r>
            <w:r w:rsidRPr="004A4898">
              <w:rPr>
                <w:rFonts w:ascii="Times New Roman" w:hAnsi="Times New Roman" w:cs="Times New Roman"/>
                <w:sz w:val="24"/>
                <w:szCs w:val="24"/>
              </w:rPr>
              <w:t>-</w:t>
            </w:r>
            <w:r>
              <w:rPr>
                <w:rFonts w:ascii="Times New Roman" w:hAnsi="Times New Roman" w:cs="Times New Roman"/>
                <w:sz w:val="24"/>
                <w:szCs w:val="24"/>
              </w:rPr>
              <w:t xml:space="preserve"> </w:t>
            </w:r>
            <w:r w:rsidRPr="004A4898">
              <w:rPr>
                <w:rFonts w:ascii="Times New Roman" w:hAnsi="Times New Roman" w:cs="Times New Roman"/>
                <w:sz w:val="24"/>
                <w:szCs w:val="24"/>
              </w:rPr>
              <w:t>4 Numaralı Senato Kararı</w:t>
            </w:r>
          </w:p>
        </w:tc>
      </w:tr>
      <w:tr w:rsidR="00056F19" w14:paraId="014354FD" w14:textId="77777777" w:rsidTr="004A4898">
        <w:tc>
          <w:tcPr>
            <w:tcW w:w="4531" w:type="dxa"/>
          </w:tcPr>
          <w:p w14:paraId="5E4A6A47" w14:textId="389F2A1B" w:rsidR="00056F19" w:rsidRPr="004A4898" w:rsidRDefault="00056F19" w:rsidP="00056F19">
            <w:pPr>
              <w:pStyle w:val="AralkYok"/>
              <w:jc w:val="both"/>
              <w:rPr>
                <w:rFonts w:ascii="Times New Roman" w:hAnsi="Times New Roman" w:cs="Times New Roman"/>
                <w:sz w:val="24"/>
                <w:szCs w:val="24"/>
              </w:rPr>
            </w:pPr>
            <w:r w:rsidRPr="004A4898">
              <w:rPr>
                <w:rFonts w:ascii="Times New Roman" w:hAnsi="Times New Roman" w:cs="Times New Roman"/>
                <w:b/>
                <w:bCs/>
                <w:sz w:val="24"/>
                <w:szCs w:val="24"/>
              </w:rPr>
              <w:t>Değişiklik Tarihi</w:t>
            </w:r>
          </w:p>
        </w:tc>
        <w:tc>
          <w:tcPr>
            <w:tcW w:w="4531" w:type="dxa"/>
          </w:tcPr>
          <w:p w14:paraId="67DC15F5" w14:textId="4D1F2626" w:rsidR="00056F19" w:rsidRPr="004A4898" w:rsidRDefault="00056F19" w:rsidP="00056F19">
            <w:pPr>
              <w:pStyle w:val="AralkYok"/>
              <w:jc w:val="both"/>
              <w:rPr>
                <w:rFonts w:ascii="Times New Roman" w:hAnsi="Times New Roman" w:cs="Times New Roman"/>
                <w:sz w:val="24"/>
                <w:szCs w:val="24"/>
              </w:rPr>
            </w:pPr>
            <w:r w:rsidRPr="004A4898">
              <w:rPr>
                <w:rFonts w:ascii="Times New Roman" w:hAnsi="Times New Roman" w:cs="Times New Roman"/>
                <w:b/>
                <w:bCs/>
                <w:sz w:val="24"/>
                <w:szCs w:val="24"/>
              </w:rPr>
              <w:t>Karar Numarası</w:t>
            </w:r>
          </w:p>
        </w:tc>
      </w:tr>
      <w:tr w:rsidR="00056F19" w14:paraId="5C8E3B3F" w14:textId="77777777" w:rsidTr="004A4898">
        <w:tc>
          <w:tcPr>
            <w:tcW w:w="4531" w:type="dxa"/>
          </w:tcPr>
          <w:p w14:paraId="1B44EF6C" w14:textId="18E9F666" w:rsidR="00056F19" w:rsidRPr="004A4898" w:rsidRDefault="00056F19" w:rsidP="00056F19">
            <w:pPr>
              <w:pStyle w:val="AralkYok"/>
              <w:jc w:val="both"/>
              <w:rPr>
                <w:rFonts w:ascii="Times New Roman" w:hAnsi="Times New Roman" w:cs="Times New Roman"/>
                <w:sz w:val="24"/>
                <w:szCs w:val="24"/>
              </w:rPr>
            </w:pPr>
            <w:r>
              <w:rPr>
                <w:rFonts w:ascii="Times New Roman" w:hAnsi="Times New Roman" w:cs="Times New Roman"/>
                <w:sz w:val="24"/>
                <w:szCs w:val="24"/>
              </w:rPr>
              <w:t>27.08.2025</w:t>
            </w:r>
          </w:p>
        </w:tc>
        <w:tc>
          <w:tcPr>
            <w:tcW w:w="4531" w:type="dxa"/>
          </w:tcPr>
          <w:p w14:paraId="3EA1B449" w14:textId="7737A2EE" w:rsidR="00056F19" w:rsidRPr="004A4898" w:rsidRDefault="00056F19" w:rsidP="00056F19">
            <w:pPr>
              <w:pStyle w:val="AralkYok"/>
              <w:jc w:val="both"/>
              <w:rPr>
                <w:rFonts w:ascii="Times New Roman" w:hAnsi="Times New Roman" w:cs="Times New Roman"/>
                <w:sz w:val="24"/>
                <w:szCs w:val="24"/>
              </w:rPr>
            </w:pPr>
            <w:r>
              <w:rPr>
                <w:rFonts w:ascii="Times New Roman" w:hAnsi="Times New Roman" w:cs="Times New Roman"/>
                <w:sz w:val="24"/>
                <w:szCs w:val="24"/>
              </w:rPr>
              <w:t>2025/14 – 2 Numaralı Senato Kararı</w:t>
            </w:r>
          </w:p>
        </w:tc>
      </w:tr>
    </w:tbl>
    <w:p w14:paraId="3CA43C3A" w14:textId="77777777" w:rsidR="004A4898" w:rsidRPr="0082007F" w:rsidRDefault="004A4898" w:rsidP="00516BDA">
      <w:pPr>
        <w:pStyle w:val="AralkYok"/>
        <w:jc w:val="both"/>
        <w:rPr>
          <w:rFonts w:ascii="Times New Roman" w:hAnsi="Times New Roman" w:cs="Times New Roman"/>
          <w:sz w:val="24"/>
          <w:szCs w:val="24"/>
        </w:rPr>
      </w:pPr>
    </w:p>
    <w:sectPr w:rsidR="004A4898" w:rsidRPr="00820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725A1"/>
    <w:multiLevelType w:val="hybridMultilevel"/>
    <w:tmpl w:val="6144FBAC"/>
    <w:lvl w:ilvl="0" w:tplc="7F3EF6FA">
      <w:start w:val="2"/>
      <w:numFmt w:val="decimal"/>
      <w:lvlText w:val="(%1)"/>
      <w:lvlJc w:val="left"/>
      <w:pPr>
        <w:ind w:left="118" w:hanging="283"/>
      </w:pPr>
      <w:rPr>
        <w:rFonts w:ascii="Times New Roman" w:eastAsia="Times New Roman" w:hAnsi="Times New Roman" w:cs="Times New Roman" w:hint="default"/>
        <w:w w:val="100"/>
        <w:sz w:val="24"/>
        <w:szCs w:val="24"/>
        <w:lang w:val="tr-TR" w:eastAsia="tr-TR" w:bidi="tr-TR"/>
      </w:rPr>
    </w:lvl>
    <w:lvl w:ilvl="1" w:tplc="32F093B4">
      <w:numFmt w:val="bullet"/>
      <w:lvlText w:val="•"/>
      <w:lvlJc w:val="left"/>
      <w:pPr>
        <w:ind w:left="1066" w:hanging="283"/>
      </w:pPr>
      <w:rPr>
        <w:rFonts w:hint="default"/>
        <w:lang w:val="tr-TR" w:eastAsia="tr-TR" w:bidi="tr-TR"/>
      </w:rPr>
    </w:lvl>
    <w:lvl w:ilvl="2" w:tplc="C6961DE0">
      <w:numFmt w:val="bullet"/>
      <w:lvlText w:val="•"/>
      <w:lvlJc w:val="left"/>
      <w:pPr>
        <w:ind w:left="2013" w:hanging="283"/>
      </w:pPr>
      <w:rPr>
        <w:rFonts w:hint="default"/>
        <w:lang w:val="tr-TR" w:eastAsia="tr-TR" w:bidi="tr-TR"/>
      </w:rPr>
    </w:lvl>
    <w:lvl w:ilvl="3" w:tplc="6EF6570E">
      <w:numFmt w:val="bullet"/>
      <w:lvlText w:val="•"/>
      <w:lvlJc w:val="left"/>
      <w:pPr>
        <w:ind w:left="2959" w:hanging="283"/>
      </w:pPr>
      <w:rPr>
        <w:rFonts w:hint="default"/>
        <w:lang w:val="tr-TR" w:eastAsia="tr-TR" w:bidi="tr-TR"/>
      </w:rPr>
    </w:lvl>
    <w:lvl w:ilvl="4" w:tplc="1CBA5DC8">
      <w:numFmt w:val="bullet"/>
      <w:lvlText w:val="•"/>
      <w:lvlJc w:val="left"/>
      <w:pPr>
        <w:ind w:left="3906" w:hanging="283"/>
      </w:pPr>
      <w:rPr>
        <w:rFonts w:hint="default"/>
        <w:lang w:val="tr-TR" w:eastAsia="tr-TR" w:bidi="tr-TR"/>
      </w:rPr>
    </w:lvl>
    <w:lvl w:ilvl="5" w:tplc="3C2CBC0A">
      <w:numFmt w:val="bullet"/>
      <w:lvlText w:val="•"/>
      <w:lvlJc w:val="left"/>
      <w:pPr>
        <w:ind w:left="4853" w:hanging="283"/>
      </w:pPr>
      <w:rPr>
        <w:rFonts w:hint="default"/>
        <w:lang w:val="tr-TR" w:eastAsia="tr-TR" w:bidi="tr-TR"/>
      </w:rPr>
    </w:lvl>
    <w:lvl w:ilvl="6" w:tplc="6FAA6002">
      <w:numFmt w:val="bullet"/>
      <w:lvlText w:val="•"/>
      <w:lvlJc w:val="left"/>
      <w:pPr>
        <w:ind w:left="5799" w:hanging="283"/>
      </w:pPr>
      <w:rPr>
        <w:rFonts w:hint="default"/>
        <w:lang w:val="tr-TR" w:eastAsia="tr-TR" w:bidi="tr-TR"/>
      </w:rPr>
    </w:lvl>
    <w:lvl w:ilvl="7" w:tplc="A8D0B618">
      <w:numFmt w:val="bullet"/>
      <w:lvlText w:val="•"/>
      <w:lvlJc w:val="left"/>
      <w:pPr>
        <w:ind w:left="6746" w:hanging="283"/>
      </w:pPr>
      <w:rPr>
        <w:rFonts w:hint="default"/>
        <w:lang w:val="tr-TR" w:eastAsia="tr-TR" w:bidi="tr-TR"/>
      </w:rPr>
    </w:lvl>
    <w:lvl w:ilvl="8" w:tplc="3D8EFDB6">
      <w:numFmt w:val="bullet"/>
      <w:lvlText w:val="•"/>
      <w:lvlJc w:val="left"/>
      <w:pPr>
        <w:ind w:left="7692" w:hanging="283"/>
      </w:pPr>
      <w:rPr>
        <w:rFonts w:hint="default"/>
        <w:lang w:val="tr-TR" w:eastAsia="tr-TR" w:bidi="tr-TR"/>
      </w:rPr>
    </w:lvl>
  </w:abstractNum>
  <w:abstractNum w:abstractNumId="1">
    <w:nsid w:val="33BC621E"/>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53B51C63"/>
    <w:multiLevelType w:val="hybridMultilevel"/>
    <w:tmpl w:val="758E694A"/>
    <w:lvl w:ilvl="0" w:tplc="041F0017">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2E9469E"/>
    <w:multiLevelType w:val="hybridMultilevel"/>
    <w:tmpl w:val="38E2A1E6"/>
    <w:lvl w:ilvl="0" w:tplc="041F0017">
      <w:start w:val="1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DB"/>
    <w:rsid w:val="00025017"/>
    <w:rsid w:val="00025058"/>
    <w:rsid w:val="000407F4"/>
    <w:rsid w:val="00040A53"/>
    <w:rsid w:val="00056F19"/>
    <w:rsid w:val="000A1574"/>
    <w:rsid w:val="000A576C"/>
    <w:rsid w:val="000A645A"/>
    <w:rsid w:val="000F592D"/>
    <w:rsid w:val="00146954"/>
    <w:rsid w:val="00147978"/>
    <w:rsid w:val="00162AB5"/>
    <w:rsid w:val="00194390"/>
    <w:rsid w:val="001B394D"/>
    <w:rsid w:val="001C0C02"/>
    <w:rsid w:val="001E02B7"/>
    <w:rsid w:val="001F04A1"/>
    <w:rsid w:val="0022160C"/>
    <w:rsid w:val="00255BE1"/>
    <w:rsid w:val="0029210A"/>
    <w:rsid w:val="002A5B73"/>
    <w:rsid w:val="002A7A20"/>
    <w:rsid w:val="002C36F8"/>
    <w:rsid w:val="002E3FF9"/>
    <w:rsid w:val="002E6896"/>
    <w:rsid w:val="00355AFA"/>
    <w:rsid w:val="0037484B"/>
    <w:rsid w:val="00383A7C"/>
    <w:rsid w:val="00385E78"/>
    <w:rsid w:val="0040050B"/>
    <w:rsid w:val="00403859"/>
    <w:rsid w:val="004179AE"/>
    <w:rsid w:val="00423312"/>
    <w:rsid w:val="004337DB"/>
    <w:rsid w:val="00464527"/>
    <w:rsid w:val="00466F2C"/>
    <w:rsid w:val="004706FC"/>
    <w:rsid w:val="00483F05"/>
    <w:rsid w:val="004A4898"/>
    <w:rsid w:val="004B7137"/>
    <w:rsid w:val="004C56B7"/>
    <w:rsid w:val="004E1181"/>
    <w:rsid w:val="00516BDA"/>
    <w:rsid w:val="00534A8D"/>
    <w:rsid w:val="0054449E"/>
    <w:rsid w:val="005470B3"/>
    <w:rsid w:val="00555D3B"/>
    <w:rsid w:val="0056441D"/>
    <w:rsid w:val="00575054"/>
    <w:rsid w:val="00582EA1"/>
    <w:rsid w:val="005A3861"/>
    <w:rsid w:val="005B547F"/>
    <w:rsid w:val="00646CD3"/>
    <w:rsid w:val="006762B0"/>
    <w:rsid w:val="0067704D"/>
    <w:rsid w:val="006C4DB7"/>
    <w:rsid w:val="006C683C"/>
    <w:rsid w:val="006D0352"/>
    <w:rsid w:val="006F7E7A"/>
    <w:rsid w:val="00741CCF"/>
    <w:rsid w:val="00741EEB"/>
    <w:rsid w:val="00785E33"/>
    <w:rsid w:val="007C03F9"/>
    <w:rsid w:val="0082007F"/>
    <w:rsid w:val="00890631"/>
    <w:rsid w:val="008C1157"/>
    <w:rsid w:val="008E4650"/>
    <w:rsid w:val="008E6779"/>
    <w:rsid w:val="00915A28"/>
    <w:rsid w:val="00963F4C"/>
    <w:rsid w:val="009A2893"/>
    <w:rsid w:val="009B2B67"/>
    <w:rsid w:val="009C3D82"/>
    <w:rsid w:val="009E0EB4"/>
    <w:rsid w:val="009E4BDD"/>
    <w:rsid w:val="00A40179"/>
    <w:rsid w:val="00A80FF9"/>
    <w:rsid w:val="00A908FA"/>
    <w:rsid w:val="00AF1FDD"/>
    <w:rsid w:val="00B04B96"/>
    <w:rsid w:val="00B24693"/>
    <w:rsid w:val="00B67297"/>
    <w:rsid w:val="00B832FF"/>
    <w:rsid w:val="00BE4F24"/>
    <w:rsid w:val="00C2510E"/>
    <w:rsid w:val="00C3682C"/>
    <w:rsid w:val="00C55331"/>
    <w:rsid w:val="00CD741B"/>
    <w:rsid w:val="00D2509B"/>
    <w:rsid w:val="00DA73AF"/>
    <w:rsid w:val="00DC5ADD"/>
    <w:rsid w:val="00DC77DC"/>
    <w:rsid w:val="00DF0B4A"/>
    <w:rsid w:val="00E04798"/>
    <w:rsid w:val="00E329F7"/>
    <w:rsid w:val="00E42186"/>
    <w:rsid w:val="00E472F7"/>
    <w:rsid w:val="00E51079"/>
    <w:rsid w:val="00E842AC"/>
    <w:rsid w:val="00ED17AA"/>
    <w:rsid w:val="00ED608D"/>
    <w:rsid w:val="00F157CC"/>
    <w:rsid w:val="00F253B9"/>
    <w:rsid w:val="00F679E2"/>
    <w:rsid w:val="00F77423"/>
    <w:rsid w:val="00F81F0C"/>
    <w:rsid w:val="00FA44E7"/>
    <w:rsid w:val="00FF169D"/>
    <w:rsid w:val="00FF57C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6B5B"/>
  <w15:docId w15:val="{9478168D-DB76-424B-834B-074CC9FC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94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3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1B394D"/>
    <w:pPr>
      <w:ind w:left="720"/>
      <w:contextualSpacing/>
    </w:pPr>
  </w:style>
  <w:style w:type="paragraph" w:styleId="AralkYok">
    <w:name w:val="No Spacing"/>
    <w:uiPriority w:val="1"/>
    <w:qFormat/>
    <w:rsid w:val="00516BDA"/>
    <w:pPr>
      <w:spacing w:after="0" w:line="240" w:lineRule="auto"/>
    </w:pPr>
    <w:rPr>
      <w:rFonts w:ascii="Calibri" w:eastAsia="Calibri" w:hAnsi="Calibri" w:cs="Arial"/>
      <w:sz w:val="20"/>
      <w:szCs w:val="20"/>
      <w:lang w:eastAsia="tr-TR"/>
    </w:rPr>
  </w:style>
  <w:style w:type="paragraph" w:styleId="BalonMetni">
    <w:name w:val="Balloon Text"/>
    <w:basedOn w:val="Normal"/>
    <w:link w:val="BalonMetniChar"/>
    <w:uiPriority w:val="99"/>
    <w:semiHidden/>
    <w:unhideWhenUsed/>
    <w:rsid w:val="00963F4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3F4C"/>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2518</Words>
  <Characters>14354</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2024-09-18T11:09:00Z</cp:lastPrinted>
  <dcterms:created xsi:type="dcterms:W3CDTF">2025-10-13T12:47:00Z</dcterms:created>
  <dcterms:modified xsi:type="dcterms:W3CDTF">2025-10-13T12:59:00Z</dcterms:modified>
</cp:coreProperties>
</file>